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59842" w14:textId="77777777" w:rsidR="001D0FC5" w:rsidRDefault="001D0FC5" w:rsidP="001D0FC5">
      <w:pPr>
        <w:spacing w:after="0" w:line="240" w:lineRule="auto"/>
        <w:jc w:val="both"/>
        <w:rPr>
          <w:rFonts w:ascii="Arial" w:eastAsia="Arial" w:hAnsi="Arial" w:cs="Arial"/>
          <w:b/>
          <w:sz w:val="24"/>
          <w:szCs w:val="24"/>
        </w:rPr>
      </w:pPr>
    </w:p>
    <w:p w14:paraId="3480B07F" w14:textId="05DFFE5B" w:rsidR="001D0FC5" w:rsidRDefault="00A91352" w:rsidP="001D0FC5">
      <w:pPr>
        <w:spacing w:after="0" w:line="240" w:lineRule="auto"/>
        <w:jc w:val="both"/>
        <w:rPr>
          <w:rFonts w:ascii="Arial" w:eastAsia="Arial" w:hAnsi="Arial" w:cs="Arial"/>
          <w:b/>
          <w:sz w:val="24"/>
          <w:szCs w:val="24"/>
        </w:rPr>
      </w:pPr>
      <w:r>
        <w:rPr>
          <w:rFonts w:ascii="Arial" w:hAnsi="Arial" w:cs="Arial"/>
          <w:noProof/>
          <w:lang w:eastAsia="de-DE"/>
        </w:rPr>
        <w:drawing>
          <wp:inline distT="0" distB="0" distL="0" distR="0" wp14:anchorId="7D2D9483" wp14:editId="4FC28128">
            <wp:extent cx="3183698" cy="5810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k24_logo.jpg"/>
                    <pic:cNvPicPr/>
                  </pic:nvPicPr>
                  <pic:blipFill>
                    <a:blip r:embed="rId5">
                      <a:extLst>
                        <a:ext uri="{28A0092B-C50C-407E-A947-70E740481C1C}">
                          <a14:useLocalDpi xmlns:a14="http://schemas.microsoft.com/office/drawing/2010/main" val="0"/>
                        </a:ext>
                      </a:extLst>
                    </a:blip>
                    <a:stretch>
                      <a:fillRect/>
                    </a:stretch>
                  </pic:blipFill>
                  <pic:spPr>
                    <a:xfrm>
                      <a:off x="0" y="0"/>
                      <a:ext cx="3221824" cy="587983"/>
                    </a:xfrm>
                    <a:prstGeom prst="rect">
                      <a:avLst/>
                    </a:prstGeom>
                  </pic:spPr>
                </pic:pic>
              </a:graphicData>
            </a:graphic>
          </wp:inline>
        </w:drawing>
      </w:r>
    </w:p>
    <w:p w14:paraId="1DE09F8F" w14:textId="4D55ED31" w:rsidR="005107F6" w:rsidRDefault="005107F6" w:rsidP="001D0FC5">
      <w:pPr>
        <w:spacing w:after="0" w:line="240" w:lineRule="auto"/>
        <w:jc w:val="both"/>
        <w:rPr>
          <w:rFonts w:ascii="Arial" w:eastAsia="Arial" w:hAnsi="Arial" w:cs="Arial"/>
          <w:b/>
          <w:sz w:val="24"/>
          <w:szCs w:val="24"/>
        </w:rPr>
      </w:pPr>
    </w:p>
    <w:p w14:paraId="7A64AC73" w14:textId="77777777" w:rsidR="00A91352" w:rsidRDefault="00A91352" w:rsidP="005107F6">
      <w:pPr>
        <w:tabs>
          <w:tab w:val="left" w:pos="6096"/>
        </w:tabs>
        <w:spacing w:after="0" w:line="360" w:lineRule="auto"/>
        <w:ind w:right="3402"/>
        <w:jc w:val="both"/>
        <w:rPr>
          <w:rFonts w:ascii="Arial" w:hAnsi="Arial" w:cs="Arial"/>
          <w:i/>
          <w:sz w:val="24"/>
          <w:szCs w:val="24"/>
        </w:rPr>
      </w:pPr>
    </w:p>
    <w:p w14:paraId="40CAC342" w14:textId="2AFE5737" w:rsidR="005107F6" w:rsidRPr="00FD795E" w:rsidRDefault="005107F6" w:rsidP="005107F6">
      <w:pPr>
        <w:tabs>
          <w:tab w:val="left" w:pos="6096"/>
        </w:tabs>
        <w:spacing w:after="0" w:line="360" w:lineRule="auto"/>
        <w:ind w:right="3402"/>
        <w:jc w:val="both"/>
        <w:rPr>
          <w:rFonts w:ascii="Arial" w:hAnsi="Arial" w:cs="Arial"/>
          <w:b/>
          <w:i/>
          <w:sz w:val="24"/>
          <w:szCs w:val="24"/>
        </w:rPr>
      </w:pPr>
      <w:r w:rsidRPr="00FD795E">
        <w:rPr>
          <w:rFonts w:ascii="Arial" w:hAnsi="Arial" w:cs="Arial"/>
          <w:b/>
          <w:i/>
          <w:sz w:val="24"/>
          <w:szCs w:val="24"/>
        </w:rPr>
        <w:t>Pressemitteilung</w:t>
      </w:r>
    </w:p>
    <w:p w14:paraId="752CDFBA" w14:textId="77777777" w:rsidR="005107F6" w:rsidRDefault="005107F6" w:rsidP="005107F6">
      <w:pPr>
        <w:spacing w:after="0" w:line="240" w:lineRule="auto"/>
        <w:ind w:right="3402"/>
        <w:jc w:val="both"/>
        <w:rPr>
          <w:rFonts w:ascii="Arial" w:eastAsia="Arial" w:hAnsi="Arial" w:cs="Arial"/>
          <w:b/>
          <w:sz w:val="24"/>
          <w:szCs w:val="24"/>
        </w:rPr>
      </w:pPr>
    </w:p>
    <w:p w14:paraId="6B2341B2" w14:textId="036EC41E" w:rsidR="009B7942" w:rsidRDefault="009B7942" w:rsidP="00FD795E">
      <w:pPr>
        <w:tabs>
          <w:tab w:val="left" w:pos="6096"/>
        </w:tabs>
        <w:spacing w:after="0" w:line="360" w:lineRule="auto"/>
        <w:ind w:right="3401"/>
        <w:jc w:val="both"/>
        <w:rPr>
          <w:rFonts w:ascii="Arial" w:hAnsi="Arial" w:cs="Arial"/>
          <w:b/>
          <w:sz w:val="24"/>
          <w:szCs w:val="24"/>
        </w:rPr>
      </w:pPr>
      <w:r>
        <w:rPr>
          <w:rFonts w:ascii="Arial" w:hAnsi="Arial" w:cs="Arial"/>
          <w:b/>
          <w:sz w:val="24"/>
          <w:szCs w:val="24"/>
        </w:rPr>
        <w:t xml:space="preserve">Tut gut und animiert: Herbstgesund </w:t>
      </w:r>
    </w:p>
    <w:p w14:paraId="2AD55172" w14:textId="77777777" w:rsidR="009B7942" w:rsidRDefault="009B7942" w:rsidP="00FD795E">
      <w:pPr>
        <w:tabs>
          <w:tab w:val="left" w:pos="6096"/>
        </w:tabs>
        <w:spacing w:after="0" w:line="240" w:lineRule="auto"/>
        <w:ind w:right="3401"/>
        <w:jc w:val="both"/>
        <w:rPr>
          <w:rFonts w:ascii="Arial" w:hAnsi="Arial" w:cs="Arial"/>
          <w:b/>
          <w:sz w:val="24"/>
          <w:szCs w:val="24"/>
        </w:rPr>
      </w:pPr>
    </w:p>
    <w:p w14:paraId="7FF8C4E8" w14:textId="274E72C7" w:rsidR="009B7942" w:rsidRDefault="009B7942" w:rsidP="00FD795E">
      <w:pPr>
        <w:tabs>
          <w:tab w:val="left" w:pos="6096"/>
        </w:tabs>
        <w:spacing w:after="0" w:line="360" w:lineRule="auto"/>
        <w:ind w:right="3401"/>
        <w:jc w:val="both"/>
        <w:rPr>
          <w:rFonts w:ascii="Arial" w:hAnsi="Arial" w:cs="Arial"/>
          <w:b/>
          <w:sz w:val="24"/>
          <w:szCs w:val="24"/>
        </w:rPr>
      </w:pPr>
      <w:r>
        <w:rPr>
          <w:rFonts w:ascii="Arial" w:hAnsi="Arial" w:cs="Arial"/>
          <w:b/>
          <w:sz w:val="24"/>
          <w:szCs w:val="24"/>
        </w:rPr>
        <w:t xml:space="preserve">Gestärkt in die kalte Jahreszeit / „Länger besser leben.“-Institut von Universität Bremen und Krankenkasse BKK24 lädt </w:t>
      </w:r>
      <w:r w:rsidR="00FD795E">
        <w:rPr>
          <w:rFonts w:ascii="Arial" w:hAnsi="Arial" w:cs="Arial"/>
          <w:b/>
          <w:sz w:val="24"/>
          <w:szCs w:val="24"/>
        </w:rPr>
        <w:t xml:space="preserve">alle Interessierten </w:t>
      </w:r>
      <w:r>
        <w:rPr>
          <w:rFonts w:ascii="Arial" w:hAnsi="Arial" w:cs="Arial"/>
          <w:b/>
          <w:sz w:val="24"/>
          <w:szCs w:val="24"/>
        </w:rPr>
        <w:t>zum Mitmachen ein / Prof. Gerd Glaeske: „</w:t>
      </w:r>
      <w:r w:rsidR="00244CC6">
        <w:rPr>
          <w:rFonts w:ascii="Arial" w:hAnsi="Arial" w:cs="Arial"/>
          <w:b/>
          <w:sz w:val="24"/>
          <w:szCs w:val="24"/>
        </w:rPr>
        <w:t>Gut für sich selber sorgen</w:t>
      </w:r>
      <w:r>
        <w:rPr>
          <w:rFonts w:ascii="Arial" w:hAnsi="Arial" w:cs="Arial"/>
          <w:b/>
          <w:sz w:val="24"/>
          <w:szCs w:val="24"/>
        </w:rPr>
        <w:t>“ / BKK24-Vorstand Jörg Nielaczny: „</w:t>
      </w:r>
      <w:r w:rsidR="00286E37">
        <w:rPr>
          <w:rFonts w:ascii="Arial" w:hAnsi="Arial" w:cs="Arial"/>
          <w:b/>
          <w:sz w:val="24"/>
          <w:szCs w:val="24"/>
        </w:rPr>
        <w:t>Bedingungen für ein gesundes Leben</w:t>
      </w:r>
      <w:r>
        <w:rPr>
          <w:rFonts w:ascii="Arial" w:hAnsi="Arial" w:cs="Arial"/>
          <w:b/>
          <w:sz w:val="24"/>
          <w:szCs w:val="24"/>
        </w:rPr>
        <w:t>“</w:t>
      </w:r>
    </w:p>
    <w:p w14:paraId="59B0421E" w14:textId="77777777" w:rsidR="009B7942" w:rsidRDefault="009B7942" w:rsidP="009B7942">
      <w:pPr>
        <w:spacing w:line="240" w:lineRule="auto"/>
        <w:ind w:right="3400"/>
        <w:jc w:val="both"/>
        <w:rPr>
          <w:rFonts w:ascii="Arial" w:hAnsi="Arial" w:cs="Arial"/>
          <w:sz w:val="24"/>
          <w:szCs w:val="24"/>
        </w:rPr>
      </w:pPr>
    </w:p>
    <w:p w14:paraId="1F9B8D0C" w14:textId="0192B499" w:rsidR="005C3348" w:rsidRPr="00A91352" w:rsidRDefault="009B7942" w:rsidP="005C3348">
      <w:pPr>
        <w:ind w:right="3400"/>
        <w:jc w:val="both"/>
        <w:rPr>
          <w:rFonts w:ascii="Arial" w:hAnsi="Arial" w:cs="Arial"/>
          <w:sz w:val="24"/>
          <w:szCs w:val="24"/>
        </w:rPr>
      </w:pPr>
      <w:r>
        <w:rPr>
          <w:rFonts w:ascii="Arial" w:hAnsi="Arial" w:cs="Arial"/>
          <w:sz w:val="24"/>
          <w:szCs w:val="24"/>
        </w:rPr>
        <w:t>M</w:t>
      </w:r>
      <w:r w:rsidR="00A91352">
        <w:rPr>
          <w:rFonts w:ascii="Arial" w:hAnsi="Arial" w:cs="Arial"/>
          <w:sz w:val="24"/>
          <w:szCs w:val="24"/>
        </w:rPr>
        <w:t>ildere Tempe</w:t>
      </w:r>
      <w:r w:rsidR="005C3348" w:rsidRPr="00A91352">
        <w:rPr>
          <w:rFonts w:ascii="Arial" w:hAnsi="Arial" w:cs="Arial"/>
          <w:sz w:val="24"/>
          <w:szCs w:val="24"/>
        </w:rPr>
        <w:t xml:space="preserve">raturen, sanftes Licht, buntes Laub, leckeres regionales Obst und Gemüse. Das Leben </w:t>
      </w:r>
      <w:r w:rsidR="00FD795E">
        <w:rPr>
          <w:rFonts w:ascii="Arial" w:hAnsi="Arial" w:cs="Arial"/>
          <w:sz w:val="24"/>
          <w:szCs w:val="24"/>
        </w:rPr>
        <w:t>wird für viele ein</w:t>
      </w:r>
      <w:r w:rsidR="005C3348" w:rsidRPr="00A91352">
        <w:rPr>
          <w:rFonts w:ascii="Arial" w:hAnsi="Arial" w:cs="Arial"/>
          <w:sz w:val="24"/>
          <w:szCs w:val="24"/>
        </w:rPr>
        <w:t xml:space="preserve"> wenig ruhiger und entspannter. Um diese Stimmung zu fördern, um Gesundheit und Wohlbefinden weiter zu verbessern, </w:t>
      </w:r>
      <w:r w:rsidR="00FD795E">
        <w:rPr>
          <w:rFonts w:ascii="Arial" w:hAnsi="Arial" w:cs="Arial"/>
          <w:sz w:val="24"/>
          <w:szCs w:val="24"/>
        </w:rPr>
        <w:t xml:space="preserve">startet </w:t>
      </w:r>
      <w:r w:rsidR="00244CC6">
        <w:rPr>
          <w:rFonts w:ascii="Arial" w:hAnsi="Arial" w:cs="Arial"/>
          <w:sz w:val="24"/>
          <w:szCs w:val="24"/>
        </w:rPr>
        <w:t>Mitte Oktober</w:t>
      </w:r>
      <w:r w:rsidR="00FD795E">
        <w:rPr>
          <w:rFonts w:ascii="Arial" w:hAnsi="Arial" w:cs="Arial"/>
          <w:sz w:val="24"/>
          <w:szCs w:val="24"/>
        </w:rPr>
        <w:t xml:space="preserve"> „Herbstgesund“.</w:t>
      </w:r>
    </w:p>
    <w:p w14:paraId="7299AEFF" w14:textId="504C8A41" w:rsidR="005C3348" w:rsidRPr="00A91352" w:rsidRDefault="00244CC6" w:rsidP="005C3348">
      <w:pPr>
        <w:ind w:right="3400"/>
        <w:jc w:val="both"/>
        <w:rPr>
          <w:rFonts w:ascii="Arial" w:hAnsi="Arial" w:cs="Arial"/>
          <w:sz w:val="24"/>
          <w:szCs w:val="24"/>
        </w:rPr>
      </w:pPr>
      <w:r>
        <w:rPr>
          <w:rFonts w:ascii="Arial" w:hAnsi="Arial" w:cs="Arial"/>
          <w:sz w:val="24"/>
          <w:szCs w:val="24"/>
        </w:rPr>
        <w:t xml:space="preserve">Hinter dem </w:t>
      </w:r>
      <w:r w:rsidR="00FD795E">
        <w:rPr>
          <w:rFonts w:ascii="Arial" w:hAnsi="Arial" w:cs="Arial"/>
          <w:sz w:val="24"/>
          <w:szCs w:val="24"/>
        </w:rPr>
        <w:t>vom „Länger besser leben.“-Institut, einer Kooperation von Universität Bremen und Krankenkasse BKK24, initiierte</w:t>
      </w:r>
      <w:r>
        <w:rPr>
          <w:rFonts w:ascii="Arial" w:hAnsi="Arial" w:cs="Arial"/>
          <w:sz w:val="24"/>
          <w:szCs w:val="24"/>
        </w:rPr>
        <w:t>n</w:t>
      </w:r>
      <w:r w:rsidR="00FD795E">
        <w:rPr>
          <w:rFonts w:ascii="Arial" w:hAnsi="Arial" w:cs="Arial"/>
          <w:sz w:val="24"/>
          <w:szCs w:val="24"/>
        </w:rPr>
        <w:t xml:space="preserve"> </w:t>
      </w:r>
      <w:r>
        <w:rPr>
          <w:rFonts w:ascii="Arial" w:hAnsi="Arial" w:cs="Arial"/>
          <w:sz w:val="24"/>
          <w:szCs w:val="24"/>
        </w:rPr>
        <w:t>Gesundheitsangebot</w:t>
      </w:r>
      <w:r w:rsidR="00FD795E">
        <w:rPr>
          <w:rFonts w:ascii="Arial" w:hAnsi="Arial" w:cs="Arial"/>
          <w:sz w:val="24"/>
          <w:szCs w:val="24"/>
        </w:rPr>
        <w:t xml:space="preserve"> </w:t>
      </w:r>
      <w:r>
        <w:rPr>
          <w:rFonts w:ascii="Arial" w:hAnsi="Arial" w:cs="Arial"/>
          <w:sz w:val="24"/>
          <w:szCs w:val="24"/>
        </w:rPr>
        <w:t xml:space="preserve">stecken eine Reihe von Veranstaltungen, Aktionen und Informationen. Ziel von „Herbstgesund“: </w:t>
      </w:r>
      <w:r w:rsidR="005C3348" w:rsidRPr="00A91352">
        <w:rPr>
          <w:rFonts w:ascii="Arial" w:hAnsi="Arial" w:cs="Arial"/>
          <w:sz w:val="24"/>
          <w:szCs w:val="24"/>
        </w:rPr>
        <w:t xml:space="preserve">Die Gesundheit aller Teilnehmenden nach neuesten und altbewährten Erkenntnissen </w:t>
      </w:r>
      <w:r w:rsidR="00286E37">
        <w:rPr>
          <w:rFonts w:ascii="Arial" w:hAnsi="Arial" w:cs="Arial"/>
          <w:sz w:val="24"/>
          <w:szCs w:val="24"/>
        </w:rPr>
        <w:t>fördern</w:t>
      </w:r>
      <w:r w:rsidR="005C3348" w:rsidRPr="00A91352">
        <w:rPr>
          <w:rFonts w:ascii="Arial" w:hAnsi="Arial" w:cs="Arial"/>
          <w:sz w:val="24"/>
          <w:szCs w:val="24"/>
        </w:rPr>
        <w:t xml:space="preserve"> – wissenschaftlich fundiert und praktisch anwendbar – </w:t>
      </w:r>
      <w:r w:rsidR="00286E37">
        <w:rPr>
          <w:rFonts w:ascii="Arial" w:hAnsi="Arial" w:cs="Arial"/>
          <w:sz w:val="24"/>
          <w:szCs w:val="24"/>
        </w:rPr>
        <w:t>und dabei</w:t>
      </w:r>
      <w:r w:rsidR="00A91352">
        <w:rPr>
          <w:rFonts w:ascii="Arial" w:hAnsi="Arial" w:cs="Arial"/>
          <w:sz w:val="24"/>
          <w:szCs w:val="24"/>
        </w:rPr>
        <w:t xml:space="preserve"> Vergnügen bereiten. </w:t>
      </w:r>
    </w:p>
    <w:p w14:paraId="177DBC09" w14:textId="63E73198" w:rsidR="005C3348" w:rsidRPr="009B7942" w:rsidRDefault="005C3348" w:rsidP="005C3348">
      <w:pPr>
        <w:ind w:right="3400"/>
        <w:jc w:val="both"/>
        <w:rPr>
          <w:rFonts w:ascii="Arial" w:hAnsi="Arial" w:cs="Arial"/>
          <w:b/>
          <w:sz w:val="24"/>
          <w:szCs w:val="24"/>
        </w:rPr>
      </w:pPr>
      <w:r w:rsidRPr="009B7942">
        <w:rPr>
          <w:rFonts w:ascii="Arial" w:hAnsi="Arial" w:cs="Arial"/>
          <w:b/>
          <w:sz w:val="24"/>
          <w:szCs w:val="24"/>
        </w:rPr>
        <w:t>„Gut für sich selber sorgen“</w:t>
      </w:r>
    </w:p>
    <w:p w14:paraId="0E540283" w14:textId="269826B3" w:rsidR="005C3348" w:rsidRPr="00A91352" w:rsidRDefault="009B7942" w:rsidP="005C3348">
      <w:pPr>
        <w:ind w:right="3400"/>
        <w:jc w:val="both"/>
        <w:rPr>
          <w:rFonts w:ascii="Arial" w:hAnsi="Arial" w:cs="Arial"/>
          <w:sz w:val="24"/>
          <w:szCs w:val="24"/>
        </w:rPr>
      </w:pPr>
      <w:r w:rsidRPr="00A91352">
        <w:rPr>
          <w:rFonts w:ascii="Arial" w:hAnsi="Arial" w:cs="Arial"/>
          <w:sz w:val="24"/>
          <w:szCs w:val="24"/>
        </w:rPr>
        <w:t>Prof. Gerd Glaeske, Leiter des „Länger besser leben.“-Inst</w:t>
      </w:r>
      <w:r>
        <w:rPr>
          <w:rFonts w:ascii="Arial" w:hAnsi="Arial" w:cs="Arial"/>
          <w:sz w:val="24"/>
          <w:szCs w:val="24"/>
        </w:rPr>
        <w:t xml:space="preserve">ituts: </w:t>
      </w:r>
      <w:r w:rsidR="005C3348" w:rsidRPr="00A91352">
        <w:rPr>
          <w:rFonts w:ascii="Arial" w:hAnsi="Arial" w:cs="Arial"/>
          <w:sz w:val="24"/>
          <w:szCs w:val="24"/>
        </w:rPr>
        <w:t xml:space="preserve">„In schwierigen Zeiten, wie wir sie dieses Jahr </w:t>
      </w:r>
      <w:r w:rsidR="00286E37">
        <w:rPr>
          <w:rFonts w:ascii="Arial" w:hAnsi="Arial" w:cs="Arial"/>
          <w:sz w:val="24"/>
          <w:szCs w:val="24"/>
        </w:rPr>
        <w:t xml:space="preserve">pandemiebedingt </w:t>
      </w:r>
      <w:r w:rsidR="005C3348" w:rsidRPr="00A91352">
        <w:rPr>
          <w:rFonts w:ascii="Arial" w:hAnsi="Arial" w:cs="Arial"/>
          <w:sz w:val="24"/>
          <w:szCs w:val="24"/>
        </w:rPr>
        <w:t>erlebt haben, ist es besonders wichtig, gut für sich selber zu sorgen. Dazu bieten wi</w:t>
      </w:r>
      <w:r w:rsidR="00286E37">
        <w:rPr>
          <w:rFonts w:ascii="Arial" w:hAnsi="Arial" w:cs="Arial"/>
          <w:sz w:val="24"/>
          <w:szCs w:val="24"/>
        </w:rPr>
        <w:t>r Ihnen unsere Unterstützung an:</w:t>
      </w:r>
      <w:r w:rsidR="005C3348" w:rsidRPr="00A91352">
        <w:rPr>
          <w:rFonts w:ascii="Arial" w:hAnsi="Arial" w:cs="Arial"/>
          <w:sz w:val="24"/>
          <w:szCs w:val="24"/>
        </w:rPr>
        <w:t xml:space="preserve"> mit Tipps, Vorschlägen und unterhaltsamen Videos. Unsere unterschiedlichen Angebote vor Ort sind besonders beliebt. Als Gelegenheit, mit Nachbarn und Bekannten wieder </w:t>
      </w:r>
      <w:r w:rsidR="00286E37">
        <w:rPr>
          <w:rFonts w:ascii="Arial" w:hAnsi="Arial" w:cs="Arial"/>
          <w:sz w:val="24"/>
          <w:szCs w:val="24"/>
        </w:rPr>
        <w:t xml:space="preserve">mehr </w:t>
      </w:r>
      <w:r w:rsidR="005C3348" w:rsidRPr="00A91352">
        <w:rPr>
          <w:rFonts w:ascii="Arial" w:hAnsi="Arial" w:cs="Arial"/>
          <w:sz w:val="24"/>
          <w:szCs w:val="24"/>
        </w:rPr>
        <w:t>Kontakt zu haben und um regional</w:t>
      </w:r>
      <w:r w:rsidR="00286E37">
        <w:rPr>
          <w:rFonts w:ascii="Arial" w:hAnsi="Arial" w:cs="Arial"/>
          <w:sz w:val="24"/>
          <w:szCs w:val="24"/>
        </w:rPr>
        <w:t xml:space="preserve">e Empfehlungen kennenzulernen. </w:t>
      </w:r>
      <w:r w:rsidR="005C3348" w:rsidRPr="00A91352">
        <w:rPr>
          <w:rFonts w:ascii="Arial" w:hAnsi="Arial" w:cs="Arial"/>
          <w:sz w:val="24"/>
          <w:szCs w:val="24"/>
        </w:rPr>
        <w:t>Im Oktober und November müssen wir uns auf den Wint</w:t>
      </w:r>
      <w:r w:rsidR="00A91352">
        <w:rPr>
          <w:rFonts w:ascii="Arial" w:hAnsi="Arial" w:cs="Arial"/>
          <w:sz w:val="24"/>
          <w:szCs w:val="24"/>
        </w:rPr>
        <w:t>er einstellen. Es ist dann wich</w:t>
      </w:r>
      <w:r w:rsidR="005C3348" w:rsidRPr="00A91352">
        <w:rPr>
          <w:rFonts w:ascii="Arial" w:hAnsi="Arial" w:cs="Arial"/>
          <w:sz w:val="24"/>
          <w:szCs w:val="24"/>
        </w:rPr>
        <w:t>tig, sich dem Wechsel der Jahreszeiten zu stellen, damit man gut verankert im Hier u</w:t>
      </w:r>
      <w:r w:rsidR="00001986">
        <w:rPr>
          <w:rFonts w:ascii="Arial" w:hAnsi="Arial" w:cs="Arial"/>
          <w:sz w:val="24"/>
          <w:szCs w:val="24"/>
        </w:rPr>
        <w:t>nd Jetzt ist. Was tut man gerne?</w:t>
      </w:r>
      <w:r w:rsidR="005C3348" w:rsidRPr="00A91352">
        <w:rPr>
          <w:rFonts w:ascii="Arial" w:hAnsi="Arial" w:cs="Arial"/>
          <w:sz w:val="24"/>
          <w:szCs w:val="24"/>
        </w:rPr>
        <w:t xml:space="preserve"> </w:t>
      </w:r>
      <w:r w:rsidR="00001986">
        <w:rPr>
          <w:rFonts w:ascii="Arial" w:hAnsi="Arial" w:cs="Arial"/>
          <w:sz w:val="24"/>
          <w:szCs w:val="24"/>
        </w:rPr>
        <w:t>W</w:t>
      </w:r>
      <w:r w:rsidR="005C3348" w:rsidRPr="00A91352">
        <w:rPr>
          <w:rFonts w:ascii="Arial" w:hAnsi="Arial" w:cs="Arial"/>
          <w:sz w:val="24"/>
          <w:szCs w:val="24"/>
        </w:rPr>
        <w:t>as sin</w:t>
      </w:r>
      <w:r w:rsidR="00001986">
        <w:rPr>
          <w:rFonts w:ascii="Arial" w:hAnsi="Arial" w:cs="Arial"/>
          <w:sz w:val="24"/>
          <w:szCs w:val="24"/>
        </w:rPr>
        <w:t>d die eigenen Vorlieben?</w:t>
      </w:r>
      <w:r w:rsidR="005C3348" w:rsidRPr="00A91352">
        <w:rPr>
          <w:rFonts w:ascii="Arial" w:hAnsi="Arial" w:cs="Arial"/>
          <w:sz w:val="24"/>
          <w:szCs w:val="24"/>
        </w:rPr>
        <w:t xml:space="preserve"> </w:t>
      </w:r>
      <w:r w:rsidR="00001986">
        <w:rPr>
          <w:rFonts w:ascii="Arial" w:hAnsi="Arial" w:cs="Arial"/>
          <w:sz w:val="24"/>
          <w:szCs w:val="24"/>
        </w:rPr>
        <w:t>W</w:t>
      </w:r>
      <w:r w:rsidR="005C3348" w:rsidRPr="00A91352">
        <w:rPr>
          <w:rFonts w:ascii="Arial" w:hAnsi="Arial" w:cs="Arial"/>
          <w:sz w:val="24"/>
          <w:szCs w:val="24"/>
        </w:rPr>
        <w:t>as ist mir möglich? Das sind Fragen, die wir gerne mit Unterstütz</w:t>
      </w:r>
      <w:r w:rsidR="00A91352">
        <w:rPr>
          <w:rFonts w:ascii="Arial" w:hAnsi="Arial" w:cs="Arial"/>
          <w:sz w:val="24"/>
          <w:szCs w:val="24"/>
        </w:rPr>
        <w:t xml:space="preserve">ung </w:t>
      </w:r>
      <w:proofErr w:type="gramStart"/>
      <w:r w:rsidR="00A91352">
        <w:rPr>
          <w:rFonts w:ascii="Arial" w:hAnsi="Arial" w:cs="Arial"/>
          <w:sz w:val="24"/>
          <w:szCs w:val="24"/>
        </w:rPr>
        <w:t>von ,Herbstgesund</w:t>
      </w:r>
      <w:proofErr w:type="gramEnd"/>
      <w:r w:rsidR="00A91352">
        <w:rPr>
          <w:rFonts w:ascii="Arial" w:hAnsi="Arial" w:cs="Arial"/>
          <w:sz w:val="24"/>
          <w:szCs w:val="24"/>
        </w:rPr>
        <w:t>‘ beantwor</w:t>
      </w:r>
      <w:r w:rsidR="005C3348" w:rsidRPr="00A91352">
        <w:rPr>
          <w:rFonts w:ascii="Arial" w:hAnsi="Arial" w:cs="Arial"/>
          <w:sz w:val="24"/>
          <w:szCs w:val="24"/>
        </w:rPr>
        <w:t>ten.“</w:t>
      </w:r>
    </w:p>
    <w:p w14:paraId="06714A20" w14:textId="6FE1E46E" w:rsidR="005C3348" w:rsidRPr="009B7942" w:rsidRDefault="00286E37" w:rsidP="005C3348">
      <w:pPr>
        <w:ind w:right="3400"/>
        <w:jc w:val="both"/>
        <w:rPr>
          <w:rFonts w:ascii="Arial" w:hAnsi="Arial" w:cs="Arial"/>
          <w:b/>
          <w:sz w:val="24"/>
          <w:szCs w:val="24"/>
        </w:rPr>
      </w:pPr>
      <w:r>
        <w:rPr>
          <w:rFonts w:ascii="Arial" w:hAnsi="Arial" w:cs="Arial"/>
          <w:b/>
          <w:sz w:val="24"/>
          <w:szCs w:val="24"/>
        </w:rPr>
        <w:t>„Bedingungen für ein gesundes Leben“</w:t>
      </w:r>
    </w:p>
    <w:p w14:paraId="364DD081" w14:textId="77777777" w:rsidR="00286E37" w:rsidRDefault="00286E37" w:rsidP="005C3348">
      <w:pPr>
        <w:ind w:right="3400"/>
        <w:jc w:val="both"/>
        <w:rPr>
          <w:rFonts w:ascii="Arial" w:hAnsi="Arial" w:cs="Arial"/>
          <w:sz w:val="24"/>
          <w:szCs w:val="24"/>
        </w:rPr>
      </w:pPr>
      <w:r>
        <w:rPr>
          <w:rFonts w:ascii="Arial" w:hAnsi="Arial" w:cs="Arial"/>
          <w:sz w:val="24"/>
          <w:szCs w:val="24"/>
        </w:rPr>
        <w:lastRenderedPageBreak/>
        <w:t>BKK24-Vorstand Jörg Nielaczny: „</w:t>
      </w:r>
      <w:r w:rsidR="005C3348" w:rsidRPr="00A91352">
        <w:rPr>
          <w:rFonts w:ascii="Arial" w:hAnsi="Arial" w:cs="Arial"/>
          <w:sz w:val="24"/>
          <w:szCs w:val="24"/>
        </w:rPr>
        <w:t>Herbstgesund 2021 hat ein Schwerpunktthema: Die</w:t>
      </w:r>
      <w:r w:rsidR="00A91352">
        <w:rPr>
          <w:rFonts w:ascii="Arial" w:hAnsi="Arial" w:cs="Arial"/>
          <w:sz w:val="24"/>
          <w:szCs w:val="24"/>
        </w:rPr>
        <w:t>ses Mal geht es um das Lebensum</w:t>
      </w:r>
      <w:r w:rsidR="005C3348" w:rsidRPr="00A91352">
        <w:rPr>
          <w:rFonts w:ascii="Arial" w:hAnsi="Arial" w:cs="Arial"/>
          <w:sz w:val="24"/>
          <w:szCs w:val="24"/>
        </w:rPr>
        <w:t>feld, also Bedi</w:t>
      </w:r>
      <w:r>
        <w:rPr>
          <w:rFonts w:ascii="Arial" w:hAnsi="Arial" w:cs="Arial"/>
          <w:sz w:val="24"/>
          <w:szCs w:val="24"/>
        </w:rPr>
        <w:t>ngungen für ein gesundes Leben. W</w:t>
      </w:r>
      <w:r w:rsidR="005C3348" w:rsidRPr="00A91352">
        <w:rPr>
          <w:rFonts w:ascii="Arial" w:hAnsi="Arial" w:cs="Arial"/>
          <w:sz w:val="24"/>
          <w:szCs w:val="24"/>
        </w:rPr>
        <w:t>as kann man selbst tun und wo muss zum Beispiel die Politik aktiv werden.</w:t>
      </w:r>
      <w:r>
        <w:rPr>
          <w:rFonts w:ascii="Arial" w:hAnsi="Arial" w:cs="Arial"/>
          <w:sz w:val="24"/>
          <w:szCs w:val="24"/>
        </w:rPr>
        <w:t>“</w:t>
      </w:r>
      <w:r w:rsidR="005C3348" w:rsidRPr="00A91352">
        <w:rPr>
          <w:rFonts w:ascii="Arial" w:hAnsi="Arial" w:cs="Arial"/>
          <w:sz w:val="24"/>
          <w:szCs w:val="24"/>
        </w:rPr>
        <w:t xml:space="preserve"> </w:t>
      </w:r>
    </w:p>
    <w:p w14:paraId="148B02F9" w14:textId="41A55EEC" w:rsidR="00286E37" w:rsidRPr="00286E37" w:rsidRDefault="00286E37" w:rsidP="005C3348">
      <w:pPr>
        <w:ind w:right="3400"/>
        <w:jc w:val="both"/>
        <w:rPr>
          <w:rFonts w:ascii="Arial" w:hAnsi="Arial" w:cs="Arial"/>
          <w:b/>
          <w:sz w:val="24"/>
          <w:szCs w:val="24"/>
        </w:rPr>
      </w:pPr>
      <w:r w:rsidRPr="00286E37">
        <w:rPr>
          <w:rFonts w:ascii="Arial" w:hAnsi="Arial" w:cs="Arial"/>
          <w:b/>
          <w:sz w:val="24"/>
          <w:szCs w:val="24"/>
        </w:rPr>
        <w:t>Jetzt mitmachen</w:t>
      </w:r>
    </w:p>
    <w:p w14:paraId="21507C0C" w14:textId="68428E40" w:rsidR="005C3348" w:rsidRPr="00A91352" w:rsidRDefault="005C3348" w:rsidP="005C3348">
      <w:pPr>
        <w:ind w:right="3400"/>
        <w:jc w:val="both"/>
        <w:rPr>
          <w:rFonts w:ascii="Arial" w:hAnsi="Arial" w:cs="Arial"/>
          <w:sz w:val="24"/>
          <w:szCs w:val="24"/>
        </w:rPr>
      </w:pPr>
      <w:r w:rsidRPr="00A91352">
        <w:rPr>
          <w:rFonts w:ascii="Arial" w:hAnsi="Arial" w:cs="Arial"/>
          <w:sz w:val="24"/>
          <w:szCs w:val="24"/>
        </w:rPr>
        <w:t>Auf der BKK24-In</w:t>
      </w:r>
      <w:r w:rsidR="00A91352">
        <w:rPr>
          <w:rFonts w:ascii="Arial" w:hAnsi="Arial" w:cs="Arial"/>
          <w:sz w:val="24"/>
          <w:szCs w:val="24"/>
        </w:rPr>
        <w:t xml:space="preserve">ternetseite können sich </w:t>
      </w:r>
      <w:r w:rsidR="00286E37">
        <w:rPr>
          <w:rFonts w:ascii="Arial" w:hAnsi="Arial" w:cs="Arial"/>
          <w:sz w:val="24"/>
          <w:szCs w:val="24"/>
        </w:rPr>
        <w:t xml:space="preserve">alle Interessierten </w:t>
      </w:r>
      <w:r w:rsidR="00A91352">
        <w:rPr>
          <w:rFonts w:ascii="Arial" w:hAnsi="Arial" w:cs="Arial"/>
          <w:sz w:val="24"/>
          <w:szCs w:val="24"/>
        </w:rPr>
        <w:t>ein</w:t>
      </w:r>
      <w:r w:rsidRPr="00A91352">
        <w:rPr>
          <w:rFonts w:ascii="Arial" w:hAnsi="Arial" w:cs="Arial"/>
          <w:sz w:val="24"/>
          <w:szCs w:val="24"/>
        </w:rPr>
        <w:t xml:space="preserve">fach anmelden. </w:t>
      </w:r>
      <w:r w:rsidR="00045787">
        <w:rPr>
          <w:rFonts w:ascii="Arial" w:hAnsi="Arial" w:cs="Arial"/>
          <w:sz w:val="24"/>
          <w:szCs w:val="24"/>
        </w:rPr>
        <w:t xml:space="preserve">Von Mitte </w:t>
      </w:r>
      <w:r w:rsidRPr="00A91352">
        <w:rPr>
          <w:rFonts w:ascii="Arial" w:hAnsi="Arial" w:cs="Arial"/>
          <w:sz w:val="24"/>
          <w:szCs w:val="24"/>
        </w:rPr>
        <w:t xml:space="preserve">Oktober bis Ende November </w:t>
      </w:r>
      <w:r w:rsidR="00045787">
        <w:rPr>
          <w:rFonts w:ascii="Arial" w:hAnsi="Arial" w:cs="Arial"/>
          <w:sz w:val="24"/>
          <w:szCs w:val="24"/>
        </w:rPr>
        <w:t xml:space="preserve">kommt dann </w:t>
      </w:r>
      <w:r w:rsidRPr="00A91352">
        <w:rPr>
          <w:rFonts w:ascii="Arial" w:hAnsi="Arial" w:cs="Arial"/>
          <w:sz w:val="24"/>
          <w:szCs w:val="24"/>
        </w:rPr>
        <w:t>einmal die Woche eine E-Mail von Prof. Gerd Glaeske mit Angeboten und Aktionen, die online oder vor Ort genutzt we</w:t>
      </w:r>
      <w:bookmarkStart w:id="0" w:name="_GoBack"/>
      <w:bookmarkEnd w:id="0"/>
      <w:r w:rsidRPr="00A91352">
        <w:rPr>
          <w:rFonts w:ascii="Arial" w:hAnsi="Arial" w:cs="Arial"/>
          <w:sz w:val="24"/>
          <w:szCs w:val="24"/>
        </w:rPr>
        <w:t xml:space="preserve">rden können. </w:t>
      </w:r>
    </w:p>
    <w:p w14:paraId="0708B48E" w14:textId="77777777" w:rsidR="005C3348" w:rsidRDefault="005C3348" w:rsidP="005D1608">
      <w:pPr>
        <w:ind w:right="3400"/>
        <w:jc w:val="both"/>
        <w:rPr>
          <w:rFonts w:ascii="Arial" w:hAnsi="Arial" w:cs="Arial"/>
          <w:b/>
          <w:sz w:val="20"/>
          <w:szCs w:val="16"/>
        </w:rPr>
      </w:pPr>
    </w:p>
    <w:p w14:paraId="40C08C03" w14:textId="44CD23ED" w:rsidR="005C3348" w:rsidRPr="003A3C90" w:rsidRDefault="005C3348" w:rsidP="005C3348">
      <w:pPr>
        <w:tabs>
          <w:tab w:val="left" w:pos="6096"/>
        </w:tabs>
        <w:spacing w:before="240"/>
        <w:ind w:right="2834"/>
        <w:jc w:val="both"/>
        <w:rPr>
          <w:rFonts w:ascii="Arial" w:hAnsi="Arial" w:cs="Arial"/>
          <w:b/>
          <w:i/>
          <w:sz w:val="24"/>
          <w:szCs w:val="24"/>
        </w:rPr>
      </w:pPr>
      <w:r w:rsidRPr="00BB714E">
        <w:rPr>
          <w:rFonts w:ascii="Arial" w:hAnsi="Arial" w:cs="Arial"/>
          <w:b/>
          <w:i/>
          <w:sz w:val="24"/>
          <w:szCs w:val="24"/>
        </w:rPr>
        <w:t>Pressekontakt</w:t>
      </w:r>
    </w:p>
    <w:p w14:paraId="35C8251C" w14:textId="77777777" w:rsidR="005C3348" w:rsidRDefault="005C3348" w:rsidP="005C3348">
      <w:pPr>
        <w:spacing w:after="0"/>
        <w:ind w:right="3402"/>
        <w:jc w:val="both"/>
        <w:rPr>
          <w:rFonts w:ascii="Arial" w:hAnsi="Arial" w:cs="Arial"/>
          <w:sz w:val="24"/>
          <w:szCs w:val="24"/>
        </w:rPr>
      </w:pPr>
      <w:r>
        <w:rPr>
          <w:rFonts w:ascii="Arial" w:hAnsi="Arial" w:cs="Arial"/>
          <w:sz w:val="24"/>
          <w:szCs w:val="24"/>
        </w:rPr>
        <w:t xml:space="preserve"> „Länger besser leben.“-Institut </w:t>
      </w:r>
    </w:p>
    <w:p w14:paraId="5A446ABA" w14:textId="77777777" w:rsidR="005C3348" w:rsidRDefault="005C3348" w:rsidP="005C3348">
      <w:pPr>
        <w:spacing w:after="0"/>
        <w:ind w:right="3402"/>
        <w:jc w:val="both"/>
        <w:rPr>
          <w:rFonts w:ascii="Arial" w:hAnsi="Arial" w:cs="Arial"/>
          <w:sz w:val="24"/>
          <w:szCs w:val="24"/>
        </w:rPr>
      </w:pPr>
      <w:r>
        <w:rPr>
          <w:rFonts w:ascii="Arial" w:hAnsi="Arial" w:cs="Arial"/>
          <w:sz w:val="24"/>
          <w:szCs w:val="24"/>
        </w:rPr>
        <w:t>an der Universität Bremen</w:t>
      </w:r>
    </w:p>
    <w:p w14:paraId="0DBF4D52" w14:textId="77777777" w:rsidR="005C3348" w:rsidRDefault="005C3348" w:rsidP="005C3348">
      <w:pPr>
        <w:spacing w:after="0"/>
        <w:ind w:right="3402"/>
        <w:jc w:val="both"/>
        <w:rPr>
          <w:rFonts w:ascii="Arial" w:hAnsi="Arial" w:cs="Arial"/>
          <w:sz w:val="24"/>
          <w:szCs w:val="24"/>
        </w:rPr>
      </w:pPr>
      <w:r>
        <w:rPr>
          <w:rFonts w:ascii="Arial" w:hAnsi="Arial" w:cs="Arial"/>
          <w:sz w:val="24"/>
          <w:szCs w:val="24"/>
        </w:rPr>
        <w:t>Wissenschaftlicher Leiter Prof. Gerd Glaeske</w:t>
      </w:r>
    </w:p>
    <w:p w14:paraId="7F05FDE7" w14:textId="77777777" w:rsidR="005C3348" w:rsidRDefault="005C3348" w:rsidP="005C3348">
      <w:pPr>
        <w:spacing w:after="0"/>
        <w:ind w:right="3402"/>
        <w:jc w:val="both"/>
        <w:rPr>
          <w:rFonts w:ascii="Arial" w:hAnsi="Arial" w:cs="Arial"/>
          <w:sz w:val="24"/>
          <w:szCs w:val="24"/>
        </w:rPr>
      </w:pPr>
      <w:r>
        <w:rPr>
          <w:rFonts w:ascii="Arial" w:hAnsi="Arial" w:cs="Arial"/>
          <w:sz w:val="24"/>
          <w:szCs w:val="24"/>
        </w:rPr>
        <w:t>E-Mail: glaeske@uni-bremen.de</w:t>
      </w:r>
    </w:p>
    <w:p w14:paraId="23EA9330" w14:textId="77777777" w:rsidR="005C3348" w:rsidRDefault="005C3348" w:rsidP="005C3348">
      <w:pPr>
        <w:spacing w:after="0"/>
        <w:ind w:right="3402"/>
        <w:jc w:val="both"/>
        <w:rPr>
          <w:rFonts w:ascii="Arial" w:hAnsi="Arial" w:cs="Arial"/>
          <w:sz w:val="24"/>
          <w:szCs w:val="24"/>
        </w:rPr>
      </w:pPr>
      <w:r>
        <w:rPr>
          <w:rFonts w:ascii="Arial" w:hAnsi="Arial" w:cs="Arial"/>
          <w:sz w:val="24"/>
          <w:szCs w:val="24"/>
        </w:rPr>
        <w:t xml:space="preserve">Telefon: 0421 218 58558  </w:t>
      </w:r>
    </w:p>
    <w:p w14:paraId="791D4D1C" w14:textId="77777777" w:rsidR="005C3348" w:rsidRDefault="005C3348" w:rsidP="005C3348">
      <w:pPr>
        <w:spacing w:after="0"/>
        <w:ind w:right="3402"/>
        <w:jc w:val="both"/>
        <w:rPr>
          <w:rFonts w:ascii="Arial" w:hAnsi="Arial" w:cs="Arial"/>
          <w:sz w:val="24"/>
          <w:szCs w:val="24"/>
        </w:rPr>
      </w:pPr>
      <w:r>
        <w:rPr>
          <w:rFonts w:ascii="Arial" w:hAnsi="Arial" w:cs="Arial"/>
          <w:sz w:val="24"/>
          <w:szCs w:val="24"/>
        </w:rPr>
        <w:t>www.socium.uni-bremen.de</w:t>
      </w:r>
    </w:p>
    <w:p w14:paraId="74241F9C" w14:textId="77777777" w:rsidR="005C3348" w:rsidRDefault="005C3348" w:rsidP="005C3348">
      <w:pPr>
        <w:ind w:right="3400"/>
        <w:jc w:val="both"/>
        <w:rPr>
          <w:rFonts w:ascii="Arial" w:hAnsi="Arial" w:cs="Arial"/>
          <w:sz w:val="24"/>
          <w:szCs w:val="24"/>
        </w:rPr>
      </w:pPr>
      <w:r>
        <w:rPr>
          <w:rFonts w:ascii="Arial" w:hAnsi="Arial" w:cs="Arial"/>
          <w:sz w:val="24"/>
          <w:szCs w:val="24"/>
        </w:rPr>
        <w:t>www.bkk24.de/lbl-institut</w:t>
      </w:r>
    </w:p>
    <w:p w14:paraId="5D8F8879" w14:textId="77777777" w:rsidR="005C3348" w:rsidRDefault="005C3348" w:rsidP="005C3348">
      <w:pPr>
        <w:tabs>
          <w:tab w:val="left" w:pos="6096"/>
        </w:tabs>
        <w:spacing w:after="0"/>
        <w:ind w:right="2834"/>
        <w:jc w:val="both"/>
        <w:rPr>
          <w:rFonts w:ascii="Arial" w:hAnsi="Arial" w:cs="Arial"/>
          <w:sz w:val="24"/>
          <w:szCs w:val="24"/>
        </w:rPr>
      </w:pPr>
    </w:p>
    <w:p w14:paraId="55B74A3B" w14:textId="18D925E5" w:rsidR="005C3348" w:rsidRDefault="005C3348" w:rsidP="005C3348">
      <w:pPr>
        <w:tabs>
          <w:tab w:val="left" w:pos="6096"/>
        </w:tabs>
        <w:spacing w:after="0"/>
        <w:ind w:right="2834"/>
        <w:jc w:val="both"/>
        <w:rPr>
          <w:rFonts w:ascii="Arial" w:hAnsi="Arial" w:cs="Arial"/>
          <w:sz w:val="24"/>
          <w:szCs w:val="24"/>
        </w:rPr>
      </w:pPr>
      <w:r>
        <w:rPr>
          <w:rFonts w:ascii="Arial" w:hAnsi="Arial" w:cs="Arial"/>
          <w:sz w:val="24"/>
          <w:szCs w:val="24"/>
        </w:rPr>
        <w:t>BKK24</w:t>
      </w:r>
    </w:p>
    <w:p w14:paraId="7F8A4D6F" w14:textId="5F4C57A5" w:rsidR="005C3348" w:rsidRPr="00CD3564" w:rsidRDefault="00F022D4" w:rsidP="005C3348">
      <w:pPr>
        <w:tabs>
          <w:tab w:val="left" w:pos="6096"/>
        </w:tabs>
        <w:spacing w:after="0"/>
        <w:ind w:right="2834"/>
        <w:jc w:val="both"/>
        <w:rPr>
          <w:rFonts w:ascii="Arial" w:hAnsi="Arial" w:cs="Arial"/>
          <w:sz w:val="24"/>
          <w:szCs w:val="24"/>
        </w:rPr>
      </w:pPr>
      <w:r>
        <w:rPr>
          <w:rFonts w:ascii="Arial" w:hAnsi="Arial" w:cs="Arial"/>
          <w:sz w:val="24"/>
          <w:szCs w:val="24"/>
        </w:rPr>
        <w:t>Telefon: 05724 971 115</w:t>
      </w:r>
    </w:p>
    <w:p w14:paraId="77C99395" w14:textId="5A96339D" w:rsidR="005C3348" w:rsidRDefault="005C3348" w:rsidP="005C3348">
      <w:pPr>
        <w:tabs>
          <w:tab w:val="left" w:pos="6096"/>
        </w:tabs>
        <w:spacing w:after="0"/>
        <w:ind w:right="2834"/>
        <w:jc w:val="both"/>
        <w:rPr>
          <w:rFonts w:ascii="Arial" w:hAnsi="Arial" w:cs="Arial"/>
          <w:sz w:val="24"/>
          <w:szCs w:val="24"/>
        </w:rPr>
      </w:pPr>
      <w:r w:rsidRPr="00CD3564">
        <w:rPr>
          <w:rFonts w:ascii="Arial" w:hAnsi="Arial" w:cs="Arial"/>
          <w:sz w:val="24"/>
          <w:szCs w:val="24"/>
        </w:rPr>
        <w:t xml:space="preserve">E-Mail: </w:t>
      </w:r>
      <w:r w:rsidR="00F022D4">
        <w:rPr>
          <w:rFonts w:ascii="Arial" w:hAnsi="Arial" w:cs="Arial"/>
          <w:sz w:val="24"/>
          <w:szCs w:val="24"/>
        </w:rPr>
        <w:t>presse</w:t>
      </w:r>
      <w:r w:rsidRPr="003A3C90">
        <w:rPr>
          <w:rFonts w:ascii="Arial" w:hAnsi="Arial" w:cs="Arial"/>
          <w:sz w:val="24"/>
          <w:szCs w:val="24"/>
        </w:rPr>
        <w:t>@bkk24.de</w:t>
      </w:r>
    </w:p>
    <w:p w14:paraId="568459E0" w14:textId="77777777" w:rsidR="005C3348" w:rsidRDefault="005C3348" w:rsidP="005D1608">
      <w:pPr>
        <w:ind w:right="3400"/>
        <w:jc w:val="both"/>
        <w:rPr>
          <w:rFonts w:ascii="Arial" w:hAnsi="Arial" w:cs="Arial"/>
          <w:b/>
          <w:sz w:val="20"/>
          <w:szCs w:val="16"/>
        </w:rPr>
      </w:pPr>
    </w:p>
    <w:p w14:paraId="51EEAEBC" w14:textId="3E865C68" w:rsidR="001D0FC5" w:rsidRPr="005D1608" w:rsidRDefault="001D0FC5" w:rsidP="005D1608">
      <w:pPr>
        <w:ind w:right="3400"/>
        <w:jc w:val="both"/>
        <w:rPr>
          <w:rFonts w:ascii="Arial" w:hAnsi="Arial" w:cs="Arial"/>
          <w:sz w:val="24"/>
          <w:szCs w:val="24"/>
        </w:rPr>
      </w:pPr>
      <w:r w:rsidRPr="00D9609A">
        <w:rPr>
          <w:rFonts w:ascii="Arial" w:hAnsi="Arial" w:cs="Arial"/>
          <w:b/>
          <w:sz w:val="20"/>
          <w:szCs w:val="16"/>
        </w:rPr>
        <w:t>Über die BKK24</w:t>
      </w:r>
    </w:p>
    <w:p w14:paraId="4CB23FE2" w14:textId="164CA568" w:rsidR="001D0FC5" w:rsidRPr="00903695" w:rsidRDefault="001D0FC5" w:rsidP="001D0FC5">
      <w:pPr>
        <w:spacing w:line="360" w:lineRule="auto"/>
        <w:ind w:right="2833"/>
        <w:jc w:val="both"/>
        <w:rPr>
          <w:rFonts w:ascii="Arial" w:hAnsi="Arial" w:cs="Arial"/>
          <w:sz w:val="20"/>
          <w:szCs w:val="16"/>
        </w:rPr>
      </w:pPr>
      <w:r w:rsidRPr="0086567C">
        <w:rPr>
          <w:rFonts w:ascii="Arial" w:hAnsi="Arial" w:cs="Arial"/>
          <w:sz w:val="20"/>
          <w:szCs w:val="16"/>
        </w:rPr>
        <w:t>Die BKK24 ist eine geset</w:t>
      </w:r>
      <w:r>
        <w:rPr>
          <w:rFonts w:ascii="Arial" w:hAnsi="Arial" w:cs="Arial"/>
          <w:sz w:val="20"/>
          <w:szCs w:val="16"/>
        </w:rPr>
        <w:t xml:space="preserve">zliche Krankenkasse mit </w:t>
      </w:r>
      <w:r w:rsidR="00A234A9">
        <w:rPr>
          <w:rFonts w:ascii="Arial" w:hAnsi="Arial" w:cs="Arial"/>
          <w:sz w:val="20"/>
          <w:szCs w:val="16"/>
        </w:rPr>
        <w:t>rund</w:t>
      </w:r>
      <w:r w:rsidR="005C3348">
        <w:rPr>
          <w:rFonts w:ascii="Arial" w:hAnsi="Arial" w:cs="Arial"/>
          <w:sz w:val="20"/>
          <w:szCs w:val="16"/>
        </w:rPr>
        <w:t xml:space="preserve"> 137</w:t>
      </w:r>
      <w:r w:rsidRPr="0086567C">
        <w:rPr>
          <w:rFonts w:ascii="Arial" w:hAnsi="Arial" w:cs="Arial"/>
          <w:sz w:val="20"/>
          <w:szCs w:val="16"/>
        </w:rPr>
        <w:t xml:space="preserve">.000 Versicherten. Mit der bundesweit einmaligen Gesundheitsinitiative „Länger besser leben.“ engagiert sich die BKK24 für Prävention und Gesundheitsförderung. Vor diesem Hintergrund </w:t>
      </w:r>
      <w:r>
        <w:rPr>
          <w:rFonts w:ascii="Arial" w:hAnsi="Arial" w:cs="Arial"/>
          <w:sz w:val="20"/>
          <w:szCs w:val="16"/>
        </w:rPr>
        <w:t>werden gemeinsam mit mehr als 300</w:t>
      </w:r>
      <w:r w:rsidRPr="0086567C">
        <w:rPr>
          <w:rFonts w:ascii="Arial" w:hAnsi="Arial" w:cs="Arial"/>
          <w:sz w:val="20"/>
          <w:szCs w:val="16"/>
        </w:rPr>
        <w:t xml:space="preserve"> Partnern diverse Kurse, Programme und Aktionen angeboten. Im Mittelpunkt stehen dabei vier Elemente: ausreichend Bewegung, vitaminreiche Ernährung, der Verzicht auf das Rauchen und ein maßvoller Umgang mit Alkohol. Zu den wesentlichen Zielen von „Länger besser leben.“ gehört es, Menschen für gesundheitsbewusstes Verhalten zu motivieren oder in vorhandenen Aktivitäten zu bestärken. Unterstützt wird der präventionsorientier</w:t>
      </w:r>
      <w:r>
        <w:rPr>
          <w:rFonts w:ascii="Arial" w:hAnsi="Arial" w:cs="Arial"/>
          <w:sz w:val="20"/>
          <w:szCs w:val="16"/>
        </w:rPr>
        <w:t>te Ansatz der BKK24 durch über 9</w:t>
      </w:r>
      <w:r w:rsidRPr="0086567C">
        <w:rPr>
          <w:rFonts w:ascii="Arial" w:hAnsi="Arial" w:cs="Arial"/>
          <w:sz w:val="20"/>
          <w:szCs w:val="16"/>
        </w:rPr>
        <w:t>0 Extraleistungen, die oberhalb des gesetzlichen Leistungskataloges liegen. So gibt es beispielsweise hohe Zuschüsse für Präventionskurse, s</w:t>
      </w:r>
      <w:r>
        <w:rPr>
          <w:rFonts w:ascii="Arial" w:hAnsi="Arial" w:cs="Arial"/>
          <w:sz w:val="20"/>
          <w:szCs w:val="16"/>
        </w:rPr>
        <w:t>portmedizinische Untersuchungen und</w:t>
      </w:r>
      <w:r w:rsidRPr="0086567C">
        <w:rPr>
          <w:rFonts w:ascii="Arial" w:hAnsi="Arial" w:cs="Arial"/>
          <w:sz w:val="20"/>
          <w:szCs w:val="16"/>
        </w:rPr>
        <w:t xml:space="preserve"> alternative Heilmethoden – außerdem den jährlichen „Länger besser leb</w:t>
      </w:r>
      <w:r>
        <w:rPr>
          <w:rFonts w:ascii="Arial" w:hAnsi="Arial" w:cs="Arial"/>
          <w:sz w:val="20"/>
          <w:szCs w:val="16"/>
        </w:rPr>
        <w:t xml:space="preserve">en.“-Bonus in Höhe von 100 Euro. </w:t>
      </w:r>
    </w:p>
    <w:p w14:paraId="4E5B1AB1" w14:textId="77777777" w:rsidR="004175E9" w:rsidRPr="00B80AEA" w:rsidRDefault="004175E9" w:rsidP="00FB5C1F">
      <w:pPr>
        <w:ind w:right="3400"/>
        <w:jc w:val="both"/>
        <w:rPr>
          <w:rFonts w:ascii="Arial" w:hAnsi="Arial" w:cs="Arial"/>
          <w:sz w:val="24"/>
          <w:szCs w:val="24"/>
        </w:rPr>
      </w:pPr>
    </w:p>
    <w:sectPr w:rsidR="004175E9" w:rsidRPr="00B80AEA" w:rsidSect="000B0E8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3DD"/>
    <w:rsid w:val="0000007F"/>
    <w:rsid w:val="00001986"/>
    <w:rsid w:val="00007578"/>
    <w:rsid w:val="00010E49"/>
    <w:rsid w:val="00017039"/>
    <w:rsid w:val="000206AB"/>
    <w:rsid w:val="0003353A"/>
    <w:rsid w:val="00044682"/>
    <w:rsid w:val="00045787"/>
    <w:rsid w:val="00055759"/>
    <w:rsid w:val="00077821"/>
    <w:rsid w:val="00081E38"/>
    <w:rsid w:val="00083EFC"/>
    <w:rsid w:val="00086FC5"/>
    <w:rsid w:val="000A101C"/>
    <w:rsid w:val="000B081C"/>
    <w:rsid w:val="000B0E8C"/>
    <w:rsid w:val="000B1A6F"/>
    <w:rsid w:val="000D26AE"/>
    <w:rsid w:val="00111590"/>
    <w:rsid w:val="00116451"/>
    <w:rsid w:val="00120985"/>
    <w:rsid w:val="0012546B"/>
    <w:rsid w:val="00142E4E"/>
    <w:rsid w:val="00143D3C"/>
    <w:rsid w:val="00145B4B"/>
    <w:rsid w:val="00147049"/>
    <w:rsid w:val="001506D5"/>
    <w:rsid w:val="00154877"/>
    <w:rsid w:val="00154E08"/>
    <w:rsid w:val="0015731A"/>
    <w:rsid w:val="00167D6E"/>
    <w:rsid w:val="00171D12"/>
    <w:rsid w:val="00175E42"/>
    <w:rsid w:val="00184B5E"/>
    <w:rsid w:val="00186396"/>
    <w:rsid w:val="00197E7D"/>
    <w:rsid w:val="001A2DCC"/>
    <w:rsid w:val="001B03EC"/>
    <w:rsid w:val="001B1527"/>
    <w:rsid w:val="001D0FC5"/>
    <w:rsid w:val="001D1C6F"/>
    <w:rsid w:val="001D6002"/>
    <w:rsid w:val="001F7662"/>
    <w:rsid w:val="00207797"/>
    <w:rsid w:val="0022743E"/>
    <w:rsid w:val="00236717"/>
    <w:rsid w:val="00244CC6"/>
    <w:rsid w:val="0025047C"/>
    <w:rsid w:val="00266234"/>
    <w:rsid w:val="002672E1"/>
    <w:rsid w:val="00267418"/>
    <w:rsid w:val="00284363"/>
    <w:rsid w:val="00286E37"/>
    <w:rsid w:val="0029691B"/>
    <w:rsid w:val="002A493F"/>
    <w:rsid w:val="002A5123"/>
    <w:rsid w:val="002A67AF"/>
    <w:rsid w:val="002B4680"/>
    <w:rsid w:val="002C00B4"/>
    <w:rsid w:val="002C09F8"/>
    <w:rsid w:val="002C6699"/>
    <w:rsid w:val="002E3F15"/>
    <w:rsid w:val="003058CB"/>
    <w:rsid w:val="00311975"/>
    <w:rsid w:val="00316F3F"/>
    <w:rsid w:val="0032099A"/>
    <w:rsid w:val="00320F6D"/>
    <w:rsid w:val="00327350"/>
    <w:rsid w:val="00335A10"/>
    <w:rsid w:val="00337B7A"/>
    <w:rsid w:val="00357661"/>
    <w:rsid w:val="00362DE1"/>
    <w:rsid w:val="00370274"/>
    <w:rsid w:val="00376504"/>
    <w:rsid w:val="00392CD0"/>
    <w:rsid w:val="003B270A"/>
    <w:rsid w:val="003B39AB"/>
    <w:rsid w:val="003B5F1F"/>
    <w:rsid w:val="003B6FB4"/>
    <w:rsid w:val="003C3257"/>
    <w:rsid w:val="003C56BC"/>
    <w:rsid w:val="00403F5E"/>
    <w:rsid w:val="0041283C"/>
    <w:rsid w:val="004169A5"/>
    <w:rsid w:val="004175E9"/>
    <w:rsid w:val="00421F59"/>
    <w:rsid w:val="00427FD8"/>
    <w:rsid w:val="00435AB0"/>
    <w:rsid w:val="00436DED"/>
    <w:rsid w:val="004432DE"/>
    <w:rsid w:val="00443555"/>
    <w:rsid w:val="004443F2"/>
    <w:rsid w:val="00447125"/>
    <w:rsid w:val="004479C9"/>
    <w:rsid w:val="00460A9E"/>
    <w:rsid w:val="0047204C"/>
    <w:rsid w:val="0047767A"/>
    <w:rsid w:val="00481D69"/>
    <w:rsid w:val="004951BC"/>
    <w:rsid w:val="004C1F9D"/>
    <w:rsid w:val="004C3449"/>
    <w:rsid w:val="004C3E34"/>
    <w:rsid w:val="004C6AEA"/>
    <w:rsid w:val="004D0347"/>
    <w:rsid w:val="005107F6"/>
    <w:rsid w:val="00510D20"/>
    <w:rsid w:val="0052058D"/>
    <w:rsid w:val="005236B0"/>
    <w:rsid w:val="00527747"/>
    <w:rsid w:val="00527AF2"/>
    <w:rsid w:val="00537816"/>
    <w:rsid w:val="00537AEB"/>
    <w:rsid w:val="00541E91"/>
    <w:rsid w:val="005464A1"/>
    <w:rsid w:val="005510B7"/>
    <w:rsid w:val="005568A5"/>
    <w:rsid w:val="005626D8"/>
    <w:rsid w:val="00566EE9"/>
    <w:rsid w:val="00586108"/>
    <w:rsid w:val="0058732F"/>
    <w:rsid w:val="00597AE9"/>
    <w:rsid w:val="005B04F1"/>
    <w:rsid w:val="005B3EAB"/>
    <w:rsid w:val="005C3348"/>
    <w:rsid w:val="005D1608"/>
    <w:rsid w:val="005D201D"/>
    <w:rsid w:val="005D6A5F"/>
    <w:rsid w:val="005E2FBB"/>
    <w:rsid w:val="005F6D73"/>
    <w:rsid w:val="00611606"/>
    <w:rsid w:val="006147C2"/>
    <w:rsid w:val="00617D17"/>
    <w:rsid w:val="006230AB"/>
    <w:rsid w:val="00626BCC"/>
    <w:rsid w:val="00632D8B"/>
    <w:rsid w:val="0063428B"/>
    <w:rsid w:val="0063465B"/>
    <w:rsid w:val="00656911"/>
    <w:rsid w:val="006700AF"/>
    <w:rsid w:val="006718DD"/>
    <w:rsid w:val="00680660"/>
    <w:rsid w:val="006863AF"/>
    <w:rsid w:val="00686CF1"/>
    <w:rsid w:val="0068743B"/>
    <w:rsid w:val="00695556"/>
    <w:rsid w:val="006A12E7"/>
    <w:rsid w:val="006A4595"/>
    <w:rsid w:val="006A74E6"/>
    <w:rsid w:val="006B08BF"/>
    <w:rsid w:val="006B3950"/>
    <w:rsid w:val="006B7B5C"/>
    <w:rsid w:val="006C1986"/>
    <w:rsid w:val="006D1002"/>
    <w:rsid w:val="006E0B7F"/>
    <w:rsid w:val="006E6FC6"/>
    <w:rsid w:val="006E73F2"/>
    <w:rsid w:val="006F4B8F"/>
    <w:rsid w:val="00700824"/>
    <w:rsid w:val="00710CC5"/>
    <w:rsid w:val="007123DD"/>
    <w:rsid w:val="00714780"/>
    <w:rsid w:val="00721927"/>
    <w:rsid w:val="0072279A"/>
    <w:rsid w:val="0072296F"/>
    <w:rsid w:val="00726923"/>
    <w:rsid w:val="00726CBA"/>
    <w:rsid w:val="007426A1"/>
    <w:rsid w:val="00745F82"/>
    <w:rsid w:val="00792BB0"/>
    <w:rsid w:val="007C05E4"/>
    <w:rsid w:val="007C1AC1"/>
    <w:rsid w:val="007F257D"/>
    <w:rsid w:val="007F5D32"/>
    <w:rsid w:val="00807D70"/>
    <w:rsid w:val="00812026"/>
    <w:rsid w:val="0082071C"/>
    <w:rsid w:val="008353E2"/>
    <w:rsid w:val="00841AC9"/>
    <w:rsid w:val="00883CD3"/>
    <w:rsid w:val="008908D9"/>
    <w:rsid w:val="008B1D2E"/>
    <w:rsid w:val="008E3FC4"/>
    <w:rsid w:val="008F1E66"/>
    <w:rsid w:val="0090389A"/>
    <w:rsid w:val="009039FD"/>
    <w:rsid w:val="00925AF0"/>
    <w:rsid w:val="009270BF"/>
    <w:rsid w:val="00945564"/>
    <w:rsid w:val="0095238D"/>
    <w:rsid w:val="00952548"/>
    <w:rsid w:val="009531A9"/>
    <w:rsid w:val="009731A4"/>
    <w:rsid w:val="0097353B"/>
    <w:rsid w:val="00983E18"/>
    <w:rsid w:val="00991358"/>
    <w:rsid w:val="0099529E"/>
    <w:rsid w:val="009A16F4"/>
    <w:rsid w:val="009B58A4"/>
    <w:rsid w:val="009B7942"/>
    <w:rsid w:val="009E7AB0"/>
    <w:rsid w:val="00A00A95"/>
    <w:rsid w:val="00A04BE2"/>
    <w:rsid w:val="00A105FD"/>
    <w:rsid w:val="00A206FA"/>
    <w:rsid w:val="00A234A9"/>
    <w:rsid w:val="00A36804"/>
    <w:rsid w:val="00A50AB2"/>
    <w:rsid w:val="00A61F0B"/>
    <w:rsid w:val="00A72D2B"/>
    <w:rsid w:val="00A82610"/>
    <w:rsid w:val="00A91352"/>
    <w:rsid w:val="00A96F9D"/>
    <w:rsid w:val="00AB4144"/>
    <w:rsid w:val="00AC1DBE"/>
    <w:rsid w:val="00AC2295"/>
    <w:rsid w:val="00AF361A"/>
    <w:rsid w:val="00AF37A0"/>
    <w:rsid w:val="00AF7001"/>
    <w:rsid w:val="00B1753A"/>
    <w:rsid w:val="00B327F2"/>
    <w:rsid w:val="00B52EF7"/>
    <w:rsid w:val="00B66486"/>
    <w:rsid w:val="00B745A9"/>
    <w:rsid w:val="00B80AEA"/>
    <w:rsid w:val="00B80BE3"/>
    <w:rsid w:val="00B863DA"/>
    <w:rsid w:val="00B91068"/>
    <w:rsid w:val="00B954F0"/>
    <w:rsid w:val="00BA1F99"/>
    <w:rsid w:val="00BA4E33"/>
    <w:rsid w:val="00BB268B"/>
    <w:rsid w:val="00BC58B4"/>
    <w:rsid w:val="00BE411A"/>
    <w:rsid w:val="00C05690"/>
    <w:rsid w:val="00C20B67"/>
    <w:rsid w:val="00C24D8C"/>
    <w:rsid w:val="00C24E8B"/>
    <w:rsid w:val="00C35DB5"/>
    <w:rsid w:val="00C40F83"/>
    <w:rsid w:val="00C438FC"/>
    <w:rsid w:val="00C86C6E"/>
    <w:rsid w:val="00C90F5B"/>
    <w:rsid w:val="00C979FB"/>
    <w:rsid w:val="00CB0DAC"/>
    <w:rsid w:val="00CB4A65"/>
    <w:rsid w:val="00CB62CC"/>
    <w:rsid w:val="00CB71E9"/>
    <w:rsid w:val="00CD0CBC"/>
    <w:rsid w:val="00CD5998"/>
    <w:rsid w:val="00CE6C60"/>
    <w:rsid w:val="00CF6930"/>
    <w:rsid w:val="00D11C16"/>
    <w:rsid w:val="00D20DF3"/>
    <w:rsid w:val="00D216B5"/>
    <w:rsid w:val="00D24D8F"/>
    <w:rsid w:val="00D30A94"/>
    <w:rsid w:val="00D31250"/>
    <w:rsid w:val="00D4696D"/>
    <w:rsid w:val="00D46CE8"/>
    <w:rsid w:val="00D4731F"/>
    <w:rsid w:val="00D62430"/>
    <w:rsid w:val="00D82F10"/>
    <w:rsid w:val="00D83C6E"/>
    <w:rsid w:val="00D87303"/>
    <w:rsid w:val="00D917D2"/>
    <w:rsid w:val="00DB0084"/>
    <w:rsid w:val="00DB4232"/>
    <w:rsid w:val="00DC5C66"/>
    <w:rsid w:val="00DF6D12"/>
    <w:rsid w:val="00E255A5"/>
    <w:rsid w:val="00E27A76"/>
    <w:rsid w:val="00E31EA0"/>
    <w:rsid w:val="00E321BB"/>
    <w:rsid w:val="00E337F2"/>
    <w:rsid w:val="00E33CAA"/>
    <w:rsid w:val="00E460F8"/>
    <w:rsid w:val="00E517FD"/>
    <w:rsid w:val="00E535F8"/>
    <w:rsid w:val="00E72CB2"/>
    <w:rsid w:val="00E85227"/>
    <w:rsid w:val="00E93DB1"/>
    <w:rsid w:val="00E965F5"/>
    <w:rsid w:val="00E9672D"/>
    <w:rsid w:val="00E97123"/>
    <w:rsid w:val="00EB3E0F"/>
    <w:rsid w:val="00EC7266"/>
    <w:rsid w:val="00EF3E9E"/>
    <w:rsid w:val="00F022D4"/>
    <w:rsid w:val="00F158B5"/>
    <w:rsid w:val="00F31493"/>
    <w:rsid w:val="00F3780F"/>
    <w:rsid w:val="00F43535"/>
    <w:rsid w:val="00F53669"/>
    <w:rsid w:val="00F54F4A"/>
    <w:rsid w:val="00F61C82"/>
    <w:rsid w:val="00F63F49"/>
    <w:rsid w:val="00F736B4"/>
    <w:rsid w:val="00F7631F"/>
    <w:rsid w:val="00F82898"/>
    <w:rsid w:val="00F83853"/>
    <w:rsid w:val="00F92E86"/>
    <w:rsid w:val="00F93D31"/>
    <w:rsid w:val="00FB1530"/>
    <w:rsid w:val="00FB37CD"/>
    <w:rsid w:val="00FB5C1F"/>
    <w:rsid w:val="00FC7050"/>
    <w:rsid w:val="00FC782C"/>
    <w:rsid w:val="00FD13FD"/>
    <w:rsid w:val="00FD795E"/>
    <w:rsid w:val="00FE1051"/>
    <w:rsid w:val="00FE18C1"/>
    <w:rsid w:val="00FE46AC"/>
    <w:rsid w:val="00FF0E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8DAB1"/>
  <w15:docId w15:val="{0FA8E9A1-DA01-42D7-8167-96191869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4144"/>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6F4B8F"/>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6F4B8F"/>
    <w:rPr>
      <w:color w:val="0000FF"/>
      <w:u w:val="single"/>
    </w:rPr>
  </w:style>
  <w:style w:type="character" w:styleId="Hervorhebung">
    <w:name w:val="Emphasis"/>
    <w:uiPriority w:val="20"/>
    <w:qFormat/>
    <w:rsid w:val="006F4B8F"/>
    <w:rPr>
      <w:i/>
      <w:iCs/>
    </w:rPr>
  </w:style>
  <w:style w:type="character" w:styleId="BesuchterLink">
    <w:name w:val="FollowedHyperlink"/>
    <w:uiPriority w:val="99"/>
    <w:semiHidden/>
    <w:unhideWhenUsed/>
    <w:rsid w:val="007C05E4"/>
    <w:rPr>
      <w:color w:val="800080"/>
      <w:u w:val="single"/>
    </w:rPr>
  </w:style>
  <w:style w:type="paragraph" w:styleId="Sprechblasentext">
    <w:name w:val="Balloon Text"/>
    <w:basedOn w:val="Standard"/>
    <w:link w:val="SprechblasentextZchn"/>
    <w:uiPriority w:val="99"/>
    <w:semiHidden/>
    <w:unhideWhenUsed/>
    <w:rsid w:val="002E3F15"/>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2E3F15"/>
    <w:rPr>
      <w:rFonts w:ascii="Segoe UI" w:hAnsi="Segoe UI" w:cs="Segoe UI"/>
      <w:sz w:val="18"/>
      <w:szCs w:val="18"/>
      <w:lang w:eastAsia="en-US"/>
    </w:rPr>
  </w:style>
  <w:style w:type="paragraph" w:styleId="berarbeitung">
    <w:name w:val="Revision"/>
    <w:hidden/>
    <w:uiPriority w:val="99"/>
    <w:semiHidden/>
    <w:rsid w:val="00945564"/>
    <w:rPr>
      <w:sz w:val="22"/>
      <w:szCs w:val="22"/>
      <w:lang w:eastAsia="en-US"/>
    </w:rPr>
  </w:style>
  <w:style w:type="character" w:styleId="Kommentarzeichen">
    <w:name w:val="annotation reference"/>
    <w:basedOn w:val="Absatz-Standardschriftart"/>
    <w:uiPriority w:val="99"/>
    <w:semiHidden/>
    <w:unhideWhenUsed/>
    <w:rsid w:val="004443F2"/>
    <w:rPr>
      <w:sz w:val="16"/>
      <w:szCs w:val="16"/>
    </w:rPr>
  </w:style>
  <w:style w:type="paragraph" w:styleId="Kommentartext">
    <w:name w:val="annotation text"/>
    <w:basedOn w:val="Standard"/>
    <w:link w:val="KommentartextZchn"/>
    <w:uiPriority w:val="99"/>
    <w:semiHidden/>
    <w:unhideWhenUsed/>
    <w:rsid w:val="004443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443F2"/>
    <w:rPr>
      <w:lang w:eastAsia="en-US"/>
    </w:rPr>
  </w:style>
  <w:style w:type="paragraph" w:styleId="Kommentarthema">
    <w:name w:val="annotation subject"/>
    <w:basedOn w:val="Kommentartext"/>
    <w:next w:val="Kommentartext"/>
    <w:link w:val="KommentarthemaZchn"/>
    <w:uiPriority w:val="99"/>
    <w:semiHidden/>
    <w:unhideWhenUsed/>
    <w:rsid w:val="004443F2"/>
    <w:rPr>
      <w:b/>
      <w:bCs/>
    </w:rPr>
  </w:style>
  <w:style w:type="character" w:customStyle="1" w:styleId="KommentarthemaZchn">
    <w:name w:val="Kommentarthema Zchn"/>
    <w:basedOn w:val="KommentartextZchn"/>
    <w:link w:val="Kommentarthema"/>
    <w:uiPriority w:val="99"/>
    <w:semiHidden/>
    <w:rsid w:val="004443F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65484">
      <w:bodyDiv w:val="1"/>
      <w:marLeft w:val="0"/>
      <w:marRight w:val="0"/>
      <w:marTop w:val="0"/>
      <w:marBottom w:val="0"/>
      <w:divBdr>
        <w:top w:val="none" w:sz="0" w:space="0" w:color="auto"/>
        <w:left w:val="none" w:sz="0" w:space="0" w:color="auto"/>
        <w:bottom w:val="none" w:sz="0" w:space="0" w:color="auto"/>
        <w:right w:val="none" w:sz="0" w:space="0" w:color="auto"/>
      </w:divBdr>
    </w:div>
    <w:div w:id="62799147">
      <w:bodyDiv w:val="1"/>
      <w:marLeft w:val="0"/>
      <w:marRight w:val="0"/>
      <w:marTop w:val="0"/>
      <w:marBottom w:val="0"/>
      <w:divBdr>
        <w:top w:val="none" w:sz="0" w:space="0" w:color="auto"/>
        <w:left w:val="none" w:sz="0" w:space="0" w:color="auto"/>
        <w:bottom w:val="none" w:sz="0" w:space="0" w:color="auto"/>
        <w:right w:val="none" w:sz="0" w:space="0" w:color="auto"/>
      </w:divBdr>
    </w:div>
    <w:div w:id="88745012">
      <w:bodyDiv w:val="1"/>
      <w:marLeft w:val="0"/>
      <w:marRight w:val="0"/>
      <w:marTop w:val="0"/>
      <w:marBottom w:val="0"/>
      <w:divBdr>
        <w:top w:val="none" w:sz="0" w:space="0" w:color="auto"/>
        <w:left w:val="none" w:sz="0" w:space="0" w:color="auto"/>
        <w:bottom w:val="none" w:sz="0" w:space="0" w:color="auto"/>
        <w:right w:val="none" w:sz="0" w:space="0" w:color="auto"/>
      </w:divBdr>
    </w:div>
    <w:div w:id="106239289">
      <w:bodyDiv w:val="1"/>
      <w:marLeft w:val="0"/>
      <w:marRight w:val="0"/>
      <w:marTop w:val="0"/>
      <w:marBottom w:val="0"/>
      <w:divBdr>
        <w:top w:val="none" w:sz="0" w:space="0" w:color="auto"/>
        <w:left w:val="none" w:sz="0" w:space="0" w:color="auto"/>
        <w:bottom w:val="none" w:sz="0" w:space="0" w:color="auto"/>
        <w:right w:val="none" w:sz="0" w:space="0" w:color="auto"/>
      </w:divBdr>
    </w:div>
    <w:div w:id="153373139">
      <w:bodyDiv w:val="1"/>
      <w:marLeft w:val="0"/>
      <w:marRight w:val="0"/>
      <w:marTop w:val="0"/>
      <w:marBottom w:val="0"/>
      <w:divBdr>
        <w:top w:val="none" w:sz="0" w:space="0" w:color="auto"/>
        <w:left w:val="none" w:sz="0" w:space="0" w:color="auto"/>
        <w:bottom w:val="none" w:sz="0" w:space="0" w:color="auto"/>
        <w:right w:val="none" w:sz="0" w:space="0" w:color="auto"/>
      </w:divBdr>
    </w:div>
    <w:div w:id="411895749">
      <w:bodyDiv w:val="1"/>
      <w:marLeft w:val="0"/>
      <w:marRight w:val="0"/>
      <w:marTop w:val="0"/>
      <w:marBottom w:val="0"/>
      <w:divBdr>
        <w:top w:val="none" w:sz="0" w:space="0" w:color="auto"/>
        <w:left w:val="none" w:sz="0" w:space="0" w:color="auto"/>
        <w:bottom w:val="none" w:sz="0" w:space="0" w:color="auto"/>
        <w:right w:val="none" w:sz="0" w:space="0" w:color="auto"/>
      </w:divBdr>
    </w:div>
    <w:div w:id="499198410">
      <w:bodyDiv w:val="1"/>
      <w:marLeft w:val="0"/>
      <w:marRight w:val="0"/>
      <w:marTop w:val="0"/>
      <w:marBottom w:val="0"/>
      <w:divBdr>
        <w:top w:val="none" w:sz="0" w:space="0" w:color="auto"/>
        <w:left w:val="none" w:sz="0" w:space="0" w:color="auto"/>
        <w:bottom w:val="none" w:sz="0" w:space="0" w:color="auto"/>
        <w:right w:val="none" w:sz="0" w:space="0" w:color="auto"/>
      </w:divBdr>
    </w:div>
    <w:div w:id="753742446">
      <w:bodyDiv w:val="1"/>
      <w:marLeft w:val="0"/>
      <w:marRight w:val="0"/>
      <w:marTop w:val="0"/>
      <w:marBottom w:val="0"/>
      <w:divBdr>
        <w:top w:val="none" w:sz="0" w:space="0" w:color="auto"/>
        <w:left w:val="none" w:sz="0" w:space="0" w:color="auto"/>
        <w:bottom w:val="none" w:sz="0" w:space="0" w:color="auto"/>
        <w:right w:val="none" w:sz="0" w:space="0" w:color="auto"/>
      </w:divBdr>
    </w:div>
    <w:div w:id="924728859">
      <w:bodyDiv w:val="1"/>
      <w:marLeft w:val="0"/>
      <w:marRight w:val="0"/>
      <w:marTop w:val="0"/>
      <w:marBottom w:val="0"/>
      <w:divBdr>
        <w:top w:val="none" w:sz="0" w:space="0" w:color="auto"/>
        <w:left w:val="none" w:sz="0" w:space="0" w:color="auto"/>
        <w:bottom w:val="none" w:sz="0" w:space="0" w:color="auto"/>
        <w:right w:val="none" w:sz="0" w:space="0" w:color="auto"/>
      </w:divBdr>
    </w:div>
    <w:div w:id="1712533169">
      <w:bodyDiv w:val="1"/>
      <w:marLeft w:val="0"/>
      <w:marRight w:val="0"/>
      <w:marTop w:val="0"/>
      <w:marBottom w:val="0"/>
      <w:divBdr>
        <w:top w:val="none" w:sz="0" w:space="0" w:color="auto"/>
        <w:left w:val="none" w:sz="0" w:space="0" w:color="auto"/>
        <w:bottom w:val="none" w:sz="0" w:space="0" w:color="auto"/>
        <w:right w:val="none" w:sz="0" w:space="0" w:color="auto"/>
      </w:divBdr>
    </w:div>
    <w:div w:id="1795444110">
      <w:bodyDiv w:val="1"/>
      <w:marLeft w:val="0"/>
      <w:marRight w:val="0"/>
      <w:marTop w:val="0"/>
      <w:marBottom w:val="0"/>
      <w:divBdr>
        <w:top w:val="none" w:sz="0" w:space="0" w:color="auto"/>
        <w:left w:val="none" w:sz="0" w:space="0" w:color="auto"/>
        <w:bottom w:val="none" w:sz="0" w:space="0" w:color="auto"/>
        <w:right w:val="none" w:sz="0" w:space="0" w:color="auto"/>
      </w:divBdr>
    </w:div>
    <w:div w:id="2009672309">
      <w:bodyDiv w:val="1"/>
      <w:marLeft w:val="0"/>
      <w:marRight w:val="0"/>
      <w:marTop w:val="0"/>
      <w:marBottom w:val="0"/>
      <w:divBdr>
        <w:top w:val="none" w:sz="0" w:space="0" w:color="auto"/>
        <w:left w:val="none" w:sz="0" w:space="0" w:color="auto"/>
        <w:bottom w:val="none" w:sz="0" w:space="0" w:color="auto"/>
        <w:right w:val="none" w:sz="0" w:space="0" w:color="auto"/>
      </w:divBdr>
    </w:div>
    <w:div w:id="202893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56DAD-77AC-4437-B0F8-A2C40602F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3201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Benutzer</dc:creator>
  <cp:lastModifiedBy>Nielaczny, Jörg - BKK24</cp:lastModifiedBy>
  <cp:revision>7</cp:revision>
  <cp:lastPrinted>2019-11-25T10:44:00Z</cp:lastPrinted>
  <dcterms:created xsi:type="dcterms:W3CDTF">2021-10-04T11:04:00Z</dcterms:created>
  <dcterms:modified xsi:type="dcterms:W3CDTF">2021-10-04T14:03:00Z</dcterms:modified>
</cp:coreProperties>
</file>