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EE" w:rsidRDefault="00093EEE" w:rsidP="008B24C8">
      <w:pPr>
        <w:outlineLvl w:val="0"/>
        <w:rPr>
          <w:b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97B8853" wp14:editId="032991C7">
            <wp:simplePos x="0" y="0"/>
            <wp:positionH relativeFrom="column">
              <wp:posOffset>-6350</wp:posOffset>
            </wp:positionH>
            <wp:positionV relativeFrom="paragraph">
              <wp:posOffset>-53975</wp:posOffset>
            </wp:positionV>
            <wp:extent cx="2982595" cy="542925"/>
            <wp:effectExtent l="0" t="0" r="825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k24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EEE" w:rsidRDefault="00093EEE" w:rsidP="008B24C8">
      <w:pPr>
        <w:outlineLvl w:val="0"/>
        <w:rPr>
          <w:b/>
        </w:rPr>
      </w:pPr>
    </w:p>
    <w:p w:rsidR="00B72B8D" w:rsidRPr="00C40CDC" w:rsidRDefault="00B526F4" w:rsidP="007C03F2">
      <w:pPr>
        <w:spacing w:line="360" w:lineRule="auto"/>
        <w:ind w:right="3684"/>
        <w:outlineLvl w:val="0"/>
        <w:rPr>
          <w:rFonts w:ascii="Arial" w:hAnsi="Arial" w:cs="Arial"/>
          <w:b/>
        </w:rPr>
      </w:pPr>
      <w:r w:rsidRPr="00C40CDC">
        <w:rPr>
          <w:rFonts w:ascii="Arial" w:hAnsi="Arial" w:cs="Arial"/>
          <w:b/>
        </w:rPr>
        <w:t xml:space="preserve">Presseinformation </w:t>
      </w:r>
    </w:p>
    <w:p w:rsidR="00B526F4" w:rsidRPr="00C40CDC" w:rsidRDefault="00C40CDC" w:rsidP="007C03F2">
      <w:pPr>
        <w:spacing w:line="360" w:lineRule="auto"/>
        <w:ind w:right="3684"/>
        <w:rPr>
          <w:rFonts w:ascii="Arial" w:hAnsi="Arial" w:cs="Arial"/>
          <w:b/>
        </w:rPr>
      </w:pPr>
      <w:r w:rsidRPr="00C40CDC">
        <w:rPr>
          <w:rFonts w:ascii="Arial" w:hAnsi="Arial" w:cs="Arial"/>
          <w:b/>
        </w:rPr>
        <w:t>„</w:t>
      </w:r>
      <w:r w:rsidR="00F93B98">
        <w:rPr>
          <w:rFonts w:ascii="Arial" w:hAnsi="Arial" w:cs="Arial"/>
          <w:b/>
        </w:rPr>
        <w:t xml:space="preserve">Sie sind ein </w:t>
      </w:r>
      <w:r w:rsidRPr="00C40CDC">
        <w:rPr>
          <w:rFonts w:ascii="Arial" w:hAnsi="Arial" w:cs="Arial"/>
          <w:b/>
        </w:rPr>
        <w:t xml:space="preserve">wichtiger Teil </w:t>
      </w:r>
      <w:r w:rsidR="00F93B98">
        <w:rPr>
          <w:rFonts w:ascii="Arial" w:hAnsi="Arial" w:cs="Arial"/>
          <w:b/>
        </w:rPr>
        <w:t xml:space="preserve">der Stabilität und der </w:t>
      </w:r>
      <w:r w:rsidRPr="00C40CDC">
        <w:rPr>
          <w:rFonts w:ascii="Arial" w:hAnsi="Arial" w:cs="Arial"/>
          <w:b/>
        </w:rPr>
        <w:t xml:space="preserve">erfolgreichen Entwicklung </w:t>
      </w:r>
      <w:r w:rsidR="00F93B98">
        <w:rPr>
          <w:rFonts w:ascii="Arial" w:hAnsi="Arial" w:cs="Arial"/>
          <w:b/>
        </w:rPr>
        <w:t>unserer Krankenkasse!</w:t>
      </w:r>
      <w:r w:rsidRPr="00C40CDC">
        <w:rPr>
          <w:rFonts w:ascii="Arial" w:hAnsi="Arial" w:cs="Arial"/>
          <w:b/>
        </w:rPr>
        <w:t>“</w:t>
      </w:r>
    </w:p>
    <w:p w:rsidR="008C65D6" w:rsidRPr="00C40CDC" w:rsidRDefault="00C40CDC" w:rsidP="007C03F2">
      <w:pPr>
        <w:spacing w:line="360" w:lineRule="auto"/>
        <w:ind w:right="3684"/>
        <w:rPr>
          <w:rFonts w:ascii="Arial" w:hAnsi="Arial" w:cs="Arial"/>
          <w:b/>
        </w:rPr>
      </w:pPr>
      <w:r w:rsidRPr="00C40CDC">
        <w:rPr>
          <w:rFonts w:ascii="Arial" w:hAnsi="Arial" w:cs="Arial"/>
          <w:b/>
        </w:rPr>
        <w:t xml:space="preserve">BKK24 ehrt langjährige Kunden / </w:t>
      </w:r>
      <w:r w:rsidR="00F93B98" w:rsidRPr="00F93B98">
        <w:rPr>
          <w:rFonts w:ascii="Arial" w:hAnsi="Arial" w:cs="Arial"/>
          <w:b/>
        </w:rPr>
        <w:t>Heinz Schrader</w:t>
      </w:r>
      <w:r w:rsidR="00F93B98" w:rsidRPr="00C40CDC">
        <w:rPr>
          <w:rFonts w:ascii="Arial" w:hAnsi="Arial" w:cs="Arial"/>
          <w:b/>
        </w:rPr>
        <w:t xml:space="preserve"> </w:t>
      </w:r>
      <w:r w:rsidRPr="00C40CDC">
        <w:rPr>
          <w:rFonts w:ascii="Arial" w:hAnsi="Arial" w:cs="Arial"/>
          <w:b/>
        </w:rPr>
        <w:t>seit 75 Jahren dabei</w:t>
      </w:r>
    </w:p>
    <w:p w:rsidR="000855F5" w:rsidRDefault="004F69F0" w:rsidP="004D5F70">
      <w:pPr>
        <w:spacing w:line="360" w:lineRule="auto"/>
        <w:ind w:right="3684"/>
        <w:jc w:val="both"/>
        <w:rPr>
          <w:rFonts w:ascii="Arial" w:hAnsi="Arial" w:cs="Arial"/>
        </w:rPr>
      </w:pPr>
      <w:r w:rsidRPr="00C40CDC">
        <w:rPr>
          <w:rFonts w:ascii="Arial" w:hAnsi="Arial" w:cs="Arial"/>
          <w:b/>
        </w:rPr>
        <w:t>Obernkirchen.</w:t>
      </w:r>
      <w:r w:rsidRPr="00C40CDC">
        <w:rPr>
          <w:rFonts w:ascii="Arial" w:hAnsi="Arial" w:cs="Arial"/>
        </w:rPr>
        <w:t xml:space="preserve"> </w:t>
      </w:r>
      <w:r w:rsidR="005A7877" w:rsidRPr="00C40CDC">
        <w:rPr>
          <w:rFonts w:ascii="Arial" w:hAnsi="Arial" w:cs="Arial"/>
        </w:rPr>
        <w:t>„Es hat sich viel verändert</w:t>
      </w:r>
      <w:r w:rsidR="00DC683A">
        <w:rPr>
          <w:rFonts w:ascii="Arial" w:hAnsi="Arial" w:cs="Arial"/>
        </w:rPr>
        <w:t xml:space="preserve"> und Sie waren bei allen großen Schritten dabei!“. Mit diesen Worten begrüß</w:t>
      </w:r>
      <w:r w:rsidR="005A7877" w:rsidRPr="00C40CDC">
        <w:rPr>
          <w:rFonts w:ascii="Arial" w:hAnsi="Arial" w:cs="Arial"/>
        </w:rPr>
        <w:t>t</w:t>
      </w:r>
      <w:r w:rsidR="00DC683A">
        <w:rPr>
          <w:rFonts w:ascii="Arial" w:hAnsi="Arial" w:cs="Arial"/>
        </w:rPr>
        <w:t>e</w:t>
      </w:r>
      <w:r w:rsidR="005A7877" w:rsidRPr="00C40CDC">
        <w:rPr>
          <w:rFonts w:ascii="Arial" w:hAnsi="Arial" w:cs="Arial"/>
        </w:rPr>
        <w:t xml:space="preserve"> Matthias Liebrecht</w:t>
      </w:r>
      <w:r w:rsidR="00DC683A">
        <w:rPr>
          <w:rFonts w:ascii="Arial" w:hAnsi="Arial" w:cs="Arial"/>
        </w:rPr>
        <w:t xml:space="preserve"> langjährige</w:t>
      </w:r>
      <w:r w:rsidR="00DC683A" w:rsidRPr="00C40CDC">
        <w:rPr>
          <w:rFonts w:ascii="Arial" w:hAnsi="Arial" w:cs="Arial"/>
        </w:rPr>
        <w:t xml:space="preserve"> Mitglieder der Krankenkasse</w:t>
      </w:r>
      <w:r w:rsidR="00DC683A">
        <w:rPr>
          <w:rFonts w:ascii="Arial" w:hAnsi="Arial" w:cs="Arial"/>
        </w:rPr>
        <w:t xml:space="preserve"> BKK24, die anlässlich </w:t>
      </w:r>
      <w:r w:rsidR="0003511C">
        <w:rPr>
          <w:rFonts w:ascii="Arial" w:hAnsi="Arial" w:cs="Arial"/>
        </w:rPr>
        <w:t>der</w:t>
      </w:r>
      <w:r w:rsidR="005A7877" w:rsidRPr="00C40CDC">
        <w:rPr>
          <w:rFonts w:ascii="Arial" w:hAnsi="Arial" w:cs="Arial"/>
        </w:rPr>
        <w:t xml:space="preserve"> </w:t>
      </w:r>
      <w:r w:rsidR="0003511C">
        <w:rPr>
          <w:rFonts w:ascii="Arial" w:hAnsi="Arial" w:cs="Arial"/>
        </w:rPr>
        <w:t>Jubilar-</w:t>
      </w:r>
      <w:r w:rsidR="005A7877" w:rsidRPr="00C40CDC">
        <w:rPr>
          <w:rFonts w:ascii="Arial" w:hAnsi="Arial" w:cs="Arial"/>
        </w:rPr>
        <w:t>Ehrung</w:t>
      </w:r>
      <w:r w:rsidR="00DC683A">
        <w:rPr>
          <w:rFonts w:ascii="Arial" w:hAnsi="Arial" w:cs="Arial"/>
        </w:rPr>
        <w:t xml:space="preserve"> in die Hauptverwaltung nach Obernkirchen gekommen waren. </w:t>
      </w:r>
      <w:r w:rsidR="005A7877" w:rsidRPr="00C40CDC">
        <w:rPr>
          <w:rFonts w:ascii="Arial" w:hAnsi="Arial" w:cs="Arial"/>
        </w:rPr>
        <w:t xml:space="preserve"> </w:t>
      </w:r>
      <w:r w:rsidR="0003511C">
        <w:rPr>
          <w:rFonts w:ascii="Arial" w:hAnsi="Arial" w:cs="Arial"/>
        </w:rPr>
        <w:t>D</w:t>
      </w:r>
      <w:r w:rsidR="005A7877" w:rsidRPr="00C40CDC">
        <w:rPr>
          <w:rFonts w:ascii="Arial" w:hAnsi="Arial" w:cs="Arial"/>
        </w:rPr>
        <w:t xml:space="preserve">er für die Region Nord zuständige Vertriebsleiter </w:t>
      </w:r>
      <w:r w:rsidR="0003511C">
        <w:rPr>
          <w:rFonts w:ascii="Arial" w:hAnsi="Arial" w:cs="Arial"/>
        </w:rPr>
        <w:t>blickte zu Beginn der</w:t>
      </w:r>
      <w:r w:rsidR="00F823F4" w:rsidRPr="00C40CDC">
        <w:rPr>
          <w:rFonts w:ascii="Arial" w:hAnsi="Arial" w:cs="Arial"/>
        </w:rPr>
        <w:t xml:space="preserve"> Feierstunde </w:t>
      </w:r>
      <w:r w:rsidR="0003511C">
        <w:rPr>
          <w:rFonts w:ascii="Arial" w:hAnsi="Arial" w:cs="Arial"/>
        </w:rPr>
        <w:t>auf die Entwicklung der Krankenkasse.</w:t>
      </w:r>
      <w:r w:rsidR="007E2E68">
        <w:rPr>
          <w:rFonts w:ascii="Arial" w:hAnsi="Arial" w:cs="Arial"/>
        </w:rPr>
        <w:t xml:space="preserve"> </w:t>
      </w:r>
      <w:r w:rsidR="00F94DAD" w:rsidRPr="00C40CDC">
        <w:rPr>
          <w:rFonts w:ascii="Arial" w:hAnsi="Arial" w:cs="Arial"/>
        </w:rPr>
        <w:t>Wesentliche Veränderung</w:t>
      </w:r>
      <w:r w:rsidR="00F823F4" w:rsidRPr="00C40CDC">
        <w:rPr>
          <w:rFonts w:ascii="Arial" w:hAnsi="Arial" w:cs="Arial"/>
        </w:rPr>
        <w:t>en</w:t>
      </w:r>
      <w:r w:rsidR="004D5F70" w:rsidRPr="00C40CDC">
        <w:rPr>
          <w:rFonts w:ascii="Arial" w:hAnsi="Arial" w:cs="Arial"/>
        </w:rPr>
        <w:t xml:space="preserve"> in der rund 135-jährigen Geschichte, so Liebrecht, habe es durch Zusammenschlüsse gegeben. </w:t>
      </w:r>
    </w:p>
    <w:p w:rsidR="004D5F70" w:rsidRPr="00C40CDC" w:rsidRDefault="000855F5" w:rsidP="004D5F70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Über 100 Jahre existierte die</w:t>
      </w:r>
      <w:r w:rsidR="004D5F70" w:rsidRPr="00C40CDC">
        <w:rPr>
          <w:rFonts w:ascii="Arial" w:hAnsi="Arial" w:cs="Arial"/>
        </w:rPr>
        <w:t xml:space="preserve"> betriebsinterne „BKK der </w:t>
      </w:r>
      <w:proofErr w:type="spellStart"/>
      <w:r w:rsidR="004D5F70" w:rsidRPr="00C40CDC">
        <w:rPr>
          <w:rFonts w:ascii="Arial" w:hAnsi="Arial" w:cs="Arial"/>
        </w:rPr>
        <w:t>Heye’schen</w:t>
      </w:r>
      <w:proofErr w:type="spellEnd"/>
      <w:r w:rsidR="004D5F70" w:rsidRPr="00C40CDC">
        <w:rPr>
          <w:rFonts w:ascii="Arial" w:hAnsi="Arial" w:cs="Arial"/>
        </w:rPr>
        <w:t xml:space="preserve"> Glasfabriken“</w:t>
      </w:r>
      <w:r>
        <w:rPr>
          <w:rFonts w:ascii="Arial" w:hAnsi="Arial" w:cs="Arial"/>
        </w:rPr>
        <w:t xml:space="preserve"> von </w:t>
      </w:r>
      <w:r w:rsidRPr="00C40CDC">
        <w:rPr>
          <w:rFonts w:ascii="Arial" w:hAnsi="Arial" w:cs="Arial"/>
        </w:rPr>
        <w:t>1883</w:t>
      </w:r>
      <w:r>
        <w:rPr>
          <w:rFonts w:ascii="Arial" w:hAnsi="Arial" w:cs="Arial"/>
        </w:rPr>
        <w:t xml:space="preserve"> an unverändert. </w:t>
      </w:r>
      <w:r w:rsidR="007E2E68">
        <w:rPr>
          <w:rFonts w:ascii="Arial" w:hAnsi="Arial" w:cs="Arial"/>
        </w:rPr>
        <w:t>Ab</w:t>
      </w:r>
      <w:r>
        <w:rPr>
          <w:rFonts w:ascii="Arial" w:hAnsi="Arial" w:cs="Arial"/>
        </w:rPr>
        <w:t xml:space="preserve"> </w:t>
      </w:r>
      <w:r w:rsidRPr="00C40CDC">
        <w:rPr>
          <w:rFonts w:ascii="Arial" w:hAnsi="Arial" w:cs="Arial"/>
        </w:rPr>
        <w:t>1996</w:t>
      </w:r>
      <w:r>
        <w:rPr>
          <w:rFonts w:ascii="Arial" w:hAnsi="Arial" w:cs="Arial"/>
        </w:rPr>
        <w:t xml:space="preserve"> entwickelte sich die heutige BKK24 zu </w:t>
      </w:r>
      <w:r w:rsidR="004D5F70" w:rsidRPr="00C40CDC">
        <w:rPr>
          <w:rFonts w:ascii="Arial" w:hAnsi="Arial" w:cs="Arial"/>
        </w:rPr>
        <w:t>ein</w:t>
      </w:r>
      <w:r>
        <w:rPr>
          <w:rFonts w:ascii="Arial" w:hAnsi="Arial" w:cs="Arial"/>
        </w:rPr>
        <w:t>er</w:t>
      </w:r>
      <w:r w:rsidR="004D5F70" w:rsidRPr="00C40CDC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undesweit geöffneten Krankenkasse mit inzwischen </w:t>
      </w:r>
      <w:r w:rsidR="008050D3">
        <w:rPr>
          <w:rFonts w:ascii="Arial" w:hAnsi="Arial" w:cs="Arial"/>
        </w:rPr>
        <w:t>rund 13</w:t>
      </w:r>
      <w:r>
        <w:rPr>
          <w:rFonts w:ascii="Arial" w:hAnsi="Arial" w:cs="Arial"/>
        </w:rPr>
        <w:t>0.000 Versicherten.</w:t>
      </w:r>
      <w:r w:rsidR="004D5F70" w:rsidRPr="00C40CDC">
        <w:rPr>
          <w:rFonts w:ascii="Arial" w:hAnsi="Arial" w:cs="Arial"/>
        </w:rPr>
        <w:t xml:space="preserve"> </w:t>
      </w:r>
    </w:p>
    <w:p w:rsidR="004D5F70" w:rsidRPr="00C40CDC" w:rsidRDefault="000855F5" w:rsidP="004D5F70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Bei den</w:t>
      </w:r>
      <w:r w:rsidR="004D5F70" w:rsidRPr="00C40CDC">
        <w:rPr>
          <w:rFonts w:ascii="Arial" w:hAnsi="Arial" w:cs="Arial"/>
        </w:rPr>
        <w:t xml:space="preserve"> erste</w:t>
      </w:r>
      <w:r>
        <w:rPr>
          <w:rFonts w:ascii="Arial" w:hAnsi="Arial" w:cs="Arial"/>
        </w:rPr>
        <w:t>n</w:t>
      </w:r>
      <w:r w:rsidR="004D5F70" w:rsidRPr="00C40CDC">
        <w:rPr>
          <w:rFonts w:ascii="Arial" w:hAnsi="Arial" w:cs="Arial"/>
        </w:rPr>
        <w:t xml:space="preserve"> Zusammenschlüsse</w:t>
      </w:r>
      <w:r>
        <w:rPr>
          <w:rFonts w:ascii="Arial" w:hAnsi="Arial" w:cs="Arial"/>
        </w:rPr>
        <w:t>n</w:t>
      </w:r>
      <w:r w:rsidR="004D5F70" w:rsidRPr="00C40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D5F70" w:rsidRPr="00C40CDC">
        <w:rPr>
          <w:rFonts w:ascii="Arial" w:hAnsi="Arial" w:cs="Arial"/>
        </w:rPr>
        <w:t xml:space="preserve">andelte es sich um </w:t>
      </w:r>
      <w:r w:rsidR="001A31CD">
        <w:rPr>
          <w:rFonts w:ascii="Arial" w:hAnsi="Arial" w:cs="Arial"/>
        </w:rPr>
        <w:t xml:space="preserve">regionale </w:t>
      </w:r>
      <w:r w:rsidR="004D5F70" w:rsidRPr="00C40CDC">
        <w:rPr>
          <w:rFonts w:ascii="Arial" w:hAnsi="Arial" w:cs="Arial"/>
        </w:rPr>
        <w:t>Fusionen mit der BKK Gebrüder Stoevesandt AG aus Rinteln sowie der BKK der Stadthäger OBO-Werke. Unter dem Namen „BKK Herman Heye, OBO-Werke, Gebr. Stoevesandt AG“  war die</w:t>
      </w:r>
      <w:r>
        <w:rPr>
          <w:rFonts w:ascii="Arial" w:hAnsi="Arial" w:cs="Arial"/>
        </w:rPr>
        <w:t xml:space="preserve"> Kasse bis zum Jahre 1999 aktiv. Dann kam es </w:t>
      </w:r>
      <w:r w:rsidR="004D5F70" w:rsidRPr="00C40CDC">
        <w:rPr>
          <w:rFonts w:ascii="Arial" w:hAnsi="Arial" w:cs="Arial"/>
        </w:rPr>
        <w:t>erneut</w:t>
      </w:r>
      <w:r>
        <w:rPr>
          <w:rFonts w:ascii="Arial" w:hAnsi="Arial" w:cs="Arial"/>
        </w:rPr>
        <w:t xml:space="preserve"> zu</w:t>
      </w:r>
      <w:r w:rsidR="004D5F70" w:rsidRPr="00C40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einer erfolgreichen </w:t>
      </w:r>
      <w:r w:rsidR="004D5F70" w:rsidRPr="00C40CDC">
        <w:rPr>
          <w:rFonts w:ascii="Arial" w:hAnsi="Arial" w:cs="Arial"/>
        </w:rPr>
        <w:t>Fusion</w:t>
      </w:r>
      <w:r>
        <w:rPr>
          <w:rFonts w:ascii="Arial" w:hAnsi="Arial" w:cs="Arial"/>
        </w:rPr>
        <w:t xml:space="preserve">, die die Krankenkasse abermals wachsen ließ. </w:t>
      </w:r>
      <w:r w:rsidR="004D5F70" w:rsidRPr="00C40CDC">
        <w:rPr>
          <w:rFonts w:ascii="Arial" w:hAnsi="Arial" w:cs="Arial"/>
        </w:rPr>
        <w:t xml:space="preserve">Die BKK der </w:t>
      </w:r>
      <w:proofErr w:type="spellStart"/>
      <w:r w:rsidR="004D5F70" w:rsidRPr="00C40CDC">
        <w:rPr>
          <w:rFonts w:ascii="Arial" w:hAnsi="Arial" w:cs="Arial"/>
        </w:rPr>
        <w:t>Sved</w:t>
      </w:r>
      <w:r>
        <w:rPr>
          <w:rFonts w:ascii="Arial" w:hAnsi="Arial" w:cs="Arial"/>
        </w:rPr>
        <w:t>ala</w:t>
      </w:r>
      <w:proofErr w:type="spellEnd"/>
      <w:r>
        <w:rPr>
          <w:rFonts w:ascii="Arial" w:hAnsi="Arial" w:cs="Arial"/>
        </w:rPr>
        <w:t xml:space="preserve">-Gruppe (Hamburg) kam hinzu und der neue Kassenzusammenschluss </w:t>
      </w:r>
      <w:r w:rsidR="001A31CD">
        <w:rPr>
          <w:rFonts w:ascii="Arial" w:hAnsi="Arial" w:cs="Arial"/>
        </w:rPr>
        <w:t>trug den</w:t>
      </w:r>
      <w:r>
        <w:rPr>
          <w:rFonts w:ascii="Arial" w:hAnsi="Arial" w:cs="Arial"/>
        </w:rPr>
        <w:t xml:space="preserve"> Namen</w:t>
      </w:r>
      <w:r w:rsidR="004D5F70" w:rsidRPr="00C40CDC">
        <w:rPr>
          <w:rFonts w:ascii="Arial" w:hAnsi="Arial" w:cs="Arial"/>
        </w:rPr>
        <w:t xml:space="preserve"> „B</w:t>
      </w:r>
      <w:r>
        <w:rPr>
          <w:rFonts w:ascii="Arial" w:hAnsi="Arial" w:cs="Arial"/>
        </w:rPr>
        <w:t>KK Herman Heye &amp; Partner“</w:t>
      </w:r>
      <w:r w:rsidR="004D5F70" w:rsidRPr="00C40CDC">
        <w:rPr>
          <w:rFonts w:ascii="Arial" w:hAnsi="Arial" w:cs="Arial"/>
        </w:rPr>
        <w:t xml:space="preserve">. Weitere Zusammenschlüsse </w:t>
      </w:r>
      <w:r>
        <w:rPr>
          <w:rFonts w:ascii="Arial" w:hAnsi="Arial" w:cs="Arial"/>
        </w:rPr>
        <w:t>gab es</w:t>
      </w:r>
      <w:r w:rsidR="004D5F70" w:rsidRPr="00C40CDC">
        <w:rPr>
          <w:rFonts w:ascii="Arial" w:hAnsi="Arial" w:cs="Arial"/>
        </w:rPr>
        <w:t xml:space="preserve"> 2002 mit der BKK Nienburger Glas sowie ein Jahr später mit der Nürnberger BKK. Seit dem 1. Januar 2002 ist der Name „BKK24“ am Markt präsent. </w:t>
      </w:r>
      <w:r w:rsidR="00476860">
        <w:rPr>
          <w:rFonts w:ascii="Arial" w:hAnsi="Arial" w:cs="Arial"/>
        </w:rPr>
        <w:t>Ein Jahr später kam es d</w:t>
      </w:r>
      <w:r w:rsidR="00A42C55" w:rsidRPr="00A42C55">
        <w:rPr>
          <w:rFonts w:ascii="Arial" w:hAnsi="Arial" w:cs="Arial"/>
        </w:rPr>
        <w:t xml:space="preserve">urch die Fusion mit der Nürnberger BKK zur bundesweiten Öffnung </w:t>
      </w:r>
      <w:r w:rsidR="00A42C55" w:rsidRPr="00A42C55">
        <w:rPr>
          <w:rFonts w:ascii="Arial" w:hAnsi="Arial" w:cs="Arial"/>
        </w:rPr>
        <w:lastRenderedPageBreak/>
        <w:t xml:space="preserve">der BKK24. Seit </w:t>
      </w:r>
      <w:r w:rsidR="00353416">
        <w:rPr>
          <w:rFonts w:ascii="Arial" w:hAnsi="Arial" w:cs="Arial"/>
        </w:rPr>
        <w:t>über</w:t>
      </w:r>
      <w:r w:rsidR="00A42C55" w:rsidRPr="00A42C55">
        <w:rPr>
          <w:rFonts w:ascii="Arial" w:hAnsi="Arial" w:cs="Arial"/>
        </w:rPr>
        <w:t xml:space="preserve"> 15 Jahren also nimmt die Krankenkasse deutschlandweit Mitglieder auf.</w:t>
      </w:r>
      <w:r w:rsidR="00A42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 vorletzten Jahr –</w:t>
      </w:r>
      <w:r w:rsidR="004D5F70" w:rsidRPr="00C40CDC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 xml:space="preserve"> –</w:t>
      </w:r>
      <w:r w:rsidR="009E4F69">
        <w:rPr>
          <w:rFonts w:ascii="Arial" w:hAnsi="Arial" w:cs="Arial"/>
        </w:rPr>
        <w:t xml:space="preserve"> </w:t>
      </w:r>
      <w:r w:rsidR="004B0218">
        <w:rPr>
          <w:rFonts w:ascii="Arial" w:hAnsi="Arial" w:cs="Arial"/>
        </w:rPr>
        <w:t>kam</w:t>
      </w:r>
      <w:r w:rsidR="004D5F70" w:rsidRPr="00C40CDC">
        <w:rPr>
          <w:rFonts w:ascii="Arial" w:hAnsi="Arial" w:cs="Arial"/>
        </w:rPr>
        <w:t xml:space="preserve"> die B</w:t>
      </w:r>
      <w:r w:rsidR="004C50E5" w:rsidRPr="00C40CDC">
        <w:rPr>
          <w:rFonts w:ascii="Arial" w:hAnsi="Arial" w:cs="Arial"/>
        </w:rPr>
        <w:t xml:space="preserve">KK </w:t>
      </w:r>
      <w:proofErr w:type="spellStart"/>
      <w:r w:rsidR="004C50E5" w:rsidRPr="00C40CDC">
        <w:rPr>
          <w:rFonts w:ascii="Arial" w:hAnsi="Arial" w:cs="Arial"/>
        </w:rPr>
        <w:t>advita</w:t>
      </w:r>
      <w:proofErr w:type="spellEnd"/>
      <w:r w:rsidR="004C50E5" w:rsidRPr="00C40CDC">
        <w:rPr>
          <w:rFonts w:ascii="Arial" w:hAnsi="Arial" w:cs="Arial"/>
        </w:rPr>
        <w:t xml:space="preserve"> </w:t>
      </w:r>
      <w:r w:rsidR="00E967CA">
        <w:rPr>
          <w:rFonts w:ascii="Arial" w:hAnsi="Arial" w:cs="Arial"/>
        </w:rPr>
        <w:t xml:space="preserve">zur </w:t>
      </w:r>
      <w:r w:rsidR="00BC4EE8">
        <w:rPr>
          <w:rFonts w:ascii="Arial" w:hAnsi="Arial" w:cs="Arial"/>
        </w:rPr>
        <w:t xml:space="preserve">dadurch erneut </w:t>
      </w:r>
      <w:bookmarkStart w:id="0" w:name="_GoBack"/>
      <w:bookmarkEnd w:id="0"/>
      <w:r w:rsidR="00E967CA">
        <w:rPr>
          <w:rFonts w:ascii="Arial" w:hAnsi="Arial" w:cs="Arial"/>
        </w:rPr>
        <w:t>wachsenden</w:t>
      </w:r>
      <w:r w:rsidR="004B0218">
        <w:rPr>
          <w:rFonts w:ascii="Arial" w:hAnsi="Arial" w:cs="Arial"/>
        </w:rPr>
        <w:t xml:space="preserve"> BKK24 </w:t>
      </w:r>
      <w:r w:rsidR="00E967CA">
        <w:rPr>
          <w:rFonts w:ascii="Arial" w:hAnsi="Arial" w:cs="Arial"/>
        </w:rPr>
        <w:t>hinzu</w:t>
      </w:r>
      <w:r w:rsidR="004B0218">
        <w:rPr>
          <w:rFonts w:ascii="Arial" w:hAnsi="Arial" w:cs="Arial"/>
        </w:rPr>
        <w:t>.</w:t>
      </w:r>
    </w:p>
    <w:p w:rsidR="00C40CDC" w:rsidRPr="00C40CDC" w:rsidRDefault="000855F5" w:rsidP="00C40CDC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all diesen Jahren waren die zu Ehrenden </w:t>
      </w:r>
      <w:r w:rsidR="00473DD6">
        <w:rPr>
          <w:rFonts w:ascii="Arial" w:hAnsi="Arial" w:cs="Arial"/>
        </w:rPr>
        <w:t>dem Unternehmen treu</w:t>
      </w:r>
      <w:r>
        <w:rPr>
          <w:rFonts w:ascii="Arial" w:hAnsi="Arial" w:cs="Arial"/>
        </w:rPr>
        <w:t xml:space="preserve">. </w:t>
      </w:r>
      <w:r w:rsidR="00BB0636" w:rsidRPr="00C40CDC">
        <w:rPr>
          <w:rFonts w:ascii="Arial" w:hAnsi="Arial" w:cs="Arial"/>
        </w:rPr>
        <w:t>„</w:t>
      </w:r>
      <w:r w:rsidR="00473DD6">
        <w:rPr>
          <w:rFonts w:ascii="Arial" w:hAnsi="Arial" w:cs="Arial"/>
        </w:rPr>
        <w:t xml:space="preserve">Wir sind dankbar, dass Sie ein wichtiger Teil der Entwicklung unserer Krankenkasse sind und die BKK24 </w:t>
      </w:r>
      <w:r w:rsidR="004B0218">
        <w:rPr>
          <w:rFonts w:ascii="Arial" w:hAnsi="Arial" w:cs="Arial"/>
        </w:rPr>
        <w:t xml:space="preserve">dadurch </w:t>
      </w:r>
      <w:r w:rsidR="00473DD6">
        <w:rPr>
          <w:rFonts w:ascii="Arial" w:hAnsi="Arial" w:cs="Arial"/>
        </w:rPr>
        <w:t>zu einer starken Gemeinschaft machen.</w:t>
      </w:r>
      <w:r w:rsidR="00BB0636" w:rsidRPr="00C40CDC">
        <w:rPr>
          <w:rFonts w:ascii="Arial" w:hAnsi="Arial" w:cs="Arial"/>
        </w:rPr>
        <w:t xml:space="preserve">“, </w:t>
      </w:r>
      <w:r w:rsidR="00473DD6">
        <w:rPr>
          <w:rFonts w:ascii="Arial" w:hAnsi="Arial" w:cs="Arial"/>
        </w:rPr>
        <w:t>so</w:t>
      </w:r>
      <w:r w:rsidR="00BB0636" w:rsidRPr="00C40CDC">
        <w:rPr>
          <w:rFonts w:ascii="Arial" w:hAnsi="Arial" w:cs="Arial"/>
        </w:rPr>
        <w:t xml:space="preserve"> Liebrecht </w:t>
      </w:r>
      <w:r w:rsidR="00473DD6">
        <w:rPr>
          <w:rFonts w:ascii="Arial" w:hAnsi="Arial" w:cs="Arial"/>
        </w:rPr>
        <w:t>zu</w:t>
      </w:r>
      <w:r w:rsidR="00BC08FF">
        <w:rPr>
          <w:rFonts w:ascii="Arial" w:hAnsi="Arial" w:cs="Arial"/>
        </w:rPr>
        <w:t xml:space="preserve"> den</w:t>
      </w:r>
      <w:r w:rsidR="00BB0636" w:rsidRPr="00C40CDC">
        <w:rPr>
          <w:rFonts w:ascii="Arial" w:hAnsi="Arial" w:cs="Arial"/>
        </w:rPr>
        <w:t xml:space="preserve"> Jubilare</w:t>
      </w:r>
      <w:r w:rsidR="00BC08FF">
        <w:rPr>
          <w:rFonts w:ascii="Arial" w:hAnsi="Arial" w:cs="Arial"/>
        </w:rPr>
        <w:t>n</w:t>
      </w:r>
      <w:r w:rsidR="00BB0636" w:rsidRPr="00C40CDC">
        <w:rPr>
          <w:rFonts w:ascii="Arial" w:hAnsi="Arial" w:cs="Arial"/>
        </w:rPr>
        <w:t xml:space="preserve">. </w:t>
      </w:r>
      <w:r w:rsidR="00F93B98">
        <w:rPr>
          <w:rFonts w:ascii="Arial" w:hAnsi="Arial" w:cs="Arial"/>
        </w:rPr>
        <w:t>Über 3</w:t>
      </w:r>
      <w:r w:rsidR="00BB0636" w:rsidRPr="00C40CDC">
        <w:rPr>
          <w:rFonts w:ascii="Arial" w:hAnsi="Arial" w:cs="Arial"/>
        </w:rPr>
        <w:t>0 Mitglieder, jeweils zwischen 50 und 7</w:t>
      </w:r>
      <w:r w:rsidR="00F93B98">
        <w:rPr>
          <w:rFonts w:ascii="Arial" w:hAnsi="Arial" w:cs="Arial"/>
        </w:rPr>
        <w:t>0</w:t>
      </w:r>
      <w:r w:rsidR="00BB0636" w:rsidRPr="00C40CDC">
        <w:rPr>
          <w:rFonts w:ascii="Arial" w:hAnsi="Arial" w:cs="Arial"/>
        </w:rPr>
        <w:t xml:space="preserve"> </w:t>
      </w:r>
      <w:r w:rsidR="00AA6668">
        <w:rPr>
          <w:rFonts w:ascii="Arial" w:hAnsi="Arial" w:cs="Arial"/>
        </w:rPr>
        <w:t xml:space="preserve">Jahre </w:t>
      </w:r>
      <w:r w:rsidR="00BB0636" w:rsidRPr="00C40CDC">
        <w:rPr>
          <w:rFonts w:ascii="Arial" w:hAnsi="Arial" w:cs="Arial"/>
        </w:rPr>
        <w:t xml:space="preserve">bei der BKK24 versichert, </w:t>
      </w:r>
      <w:r w:rsidR="00C40CDC" w:rsidRPr="00C40CDC">
        <w:rPr>
          <w:rFonts w:ascii="Arial" w:hAnsi="Arial" w:cs="Arial"/>
        </w:rPr>
        <w:t>wurden geehrt.</w:t>
      </w:r>
      <w:r w:rsidR="00F93B98">
        <w:rPr>
          <w:rFonts w:ascii="Arial" w:hAnsi="Arial" w:cs="Arial"/>
        </w:rPr>
        <w:t xml:space="preserve"> Liebrecht durfte eine</w:t>
      </w:r>
      <w:r w:rsidR="00591E95">
        <w:rPr>
          <w:rFonts w:ascii="Arial" w:hAnsi="Arial" w:cs="Arial"/>
        </w:rPr>
        <w:t>m</w:t>
      </w:r>
      <w:r w:rsidR="00F93B98">
        <w:rPr>
          <w:rFonts w:ascii="Arial" w:hAnsi="Arial" w:cs="Arial"/>
        </w:rPr>
        <w:t xml:space="preserve"> weiteren</w:t>
      </w:r>
      <w:r w:rsidR="00591E95">
        <w:rPr>
          <w:rFonts w:ascii="Arial" w:hAnsi="Arial" w:cs="Arial"/>
        </w:rPr>
        <w:t>, besonderen Jubilar gratulieren: Heinz Schrader ist</w:t>
      </w:r>
      <w:r w:rsidR="00F93B98">
        <w:rPr>
          <w:rFonts w:ascii="Arial" w:hAnsi="Arial" w:cs="Arial"/>
        </w:rPr>
        <w:t xml:space="preserve"> </w:t>
      </w:r>
      <w:r w:rsidR="00591E95">
        <w:rPr>
          <w:rFonts w:ascii="Arial" w:hAnsi="Arial" w:cs="Arial"/>
        </w:rPr>
        <w:t xml:space="preserve">seit 1943 und damit </w:t>
      </w:r>
      <w:r w:rsidR="00F93B98">
        <w:rPr>
          <w:rFonts w:ascii="Arial" w:hAnsi="Arial" w:cs="Arial"/>
        </w:rPr>
        <w:t>75 Jahre Mitglied.</w:t>
      </w:r>
      <w:r w:rsidR="00BC08FF">
        <w:rPr>
          <w:rFonts w:ascii="Arial" w:hAnsi="Arial" w:cs="Arial"/>
        </w:rPr>
        <w:t xml:space="preserve"> </w:t>
      </w:r>
    </w:p>
    <w:p w:rsidR="00294236" w:rsidRPr="00C40CDC" w:rsidRDefault="00294236" w:rsidP="00C40CDC">
      <w:pPr>
        <w:spacing w:line="360" w:lineRule="auto"/>
        <w:ind w:right="3684"/>
        <w:jc w:val="both"/>
        <w:rPr>
          <w:rFonts w:ascii="Arial" w:hAnsi="Arial" w:cs="Arial"/>
        </w:rPr>
      </w:pPr>
      <w:r w:rsidRPr="00C40CDC">
        <w:rPr>
          <w:rFonts w:ascii="Arial" w:hAnsi="Arial" w:cs="Arial"/>
          <w:b/>
        </w:rPr>
        <w:t>BKK24-</w:t>
      </w:r>
      <w:r w:rsidR="00093EEE" w:rsidRPr="00C40CDC">
        <w:rPr>
          <w:rFonts w:ascii="Arial" w:hAnsi="Arial" w:cs="Arial"/>
          <w:b/>
        </w:rPr>
        <w:t>Jubilare</w:t>
      </w:r>
      <w:r w:rsidR="009514EB">
        <w:rPr>
          <w:rFonts w:ascii="Arial" w:hAnsi="Arial" w:cs="Arial"/>
          <w:b/>
        </w:rPr>
        <w:t xml:space="preserve"> 2019</w:t>
      </w:r>
    </w:p>
    <w:tbl>
      <w:tblPr>
        <w:tblW w:w="41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1"/>
        <w:gridCol w:w="1408"/>
      </w:tblGrid>
      <w:tr w:rsidR="008C65D6" w:rsidRPr="008C65D6" w:rsidTr="00A06843">
        <w:trPr>
          <w:trHeight w:val="22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D6" w:rsidRPr="008C65D6" w:rsidRDefault="008C65D6" w:rsidP="008C6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8C65D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Vorname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D6" w:rsidRPr="008C65D6" w:rsidRDefault="008C65D6" w:rsidP="008C6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8C65D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Nachname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D6" w:rsidRPr="008C65D6" w:rsidRDefault="008C65D6" w:rsidP="008C6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40CDC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Anzahl </w:t>
            </w:r>
            <w:r w:rsidRPr="008C65D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Jahre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Siegmar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Schmidt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Heinrich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Führing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Heinrich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Schoettker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Karl-Heinz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Röhrkasse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Gerd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Fischer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Hermann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Stangneth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Friedhelm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Nolte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Brunhilde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Schmied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Guenter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Ewald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Egon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Beckmann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Heinz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Buth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Herbert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Höhn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Heinrich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Rehmert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Günter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Ebeling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Antonio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Russo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Manfred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Poehler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lastRenderedPageBreak/>
              <w:t>Dieter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Bredemeier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Nunzio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Vocino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Friedrich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Sassenberg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Edgar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Neu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Rosemarie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Blume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Rolf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Grosser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Ursula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Aß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Karin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Schaper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Wilhelm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Vogt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Karl-Heinz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Junker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Rosemarie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Hinrichsen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Horst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Prasuhn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Werner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Hettwer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Helene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Ulbrich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Dieter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Pierkes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Kurt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proofErr w:type="spellStart"/>
            <w:r w:rsidRPr="009943DC">
              <w:t>Holzfuss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6843" w:rsidRPr="008C65D6" w:rsidTr="00A06843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Pr="009943DC" w:rsidRDefault="00A06843" w:rsidP="00A06843">
            <w:r w:rsidRPr="009943DC">
              <w:t>Heinz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843" w:rsidRDefault="00A06843" w:rsidP="00A06843">
            <w:r w:rsidRPr="009943DC">
              <w:t>Schrader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43" w:rsidRDefault="00A06843" w:rsidP="00A06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</w:tbl>
    <w:p w:rsidR="008C65D6" w:rsidRPr="00C40CDC" w:rsidRDefault="008C65D6" w:rsidP="00C667CE">
      <w:pPr>
        <w:ind w:right="2693"/>
        <w:rPr>
          <w:rFonts w:ascii="Arial" w:hAnsi="Arial" w:cs="Arial"/>
          <w:b/>
        </w:rPr>
      </w:pPr>
    </w:p>
    <w:sectPr w:rsidR="008C65D6" w:rsidRPr="00C40CDC" w:rsidSect="00C40C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B"/>
    <w:rsid w:val="00010656"/>
    <w:rsid w:val="0003511C"/>
    <w:rsid w:val="000855F5"/>
    <w:rsid w:val="00093EEE"/>
    <w:rsid w:val="0009625B"/>
    <w:rsid w:val="000A305F"/>
    <w:rsid w:val="000C01B0"/>
    <w:rsid w:val="000D07DF"/>
    <w:rsid w:val="001A31CD"/>
    <w:rsid w:val="001B7346"/>
    <w:rsid w:val="001B7DA8"/>
    <w:rsid w:val="00200631"/>
    <w:rsid w:val="002474FA"/>
    <w:rsid w:val="00294236"/>
    <w:rsid w:val="002D1D3C"/>
    <w:rsid w:val="002D387E"/>
    <w:rsid w:val="002F74A8"/>
    <w:rsid w:val="00353416"/>
    <w:rsid w:val="00377B76"/>
    <w:rsid w:val="00473DD6"/>
    <w:rsid w:val="00476860"/>
    <w:rsid w:val="004B0218"/>
    <w:rsid w:val="004C50E5"/>
    <w:rsid w:val="004D5F70"/>
    <w:rsid w:val="004E7FA9"/>
    <w:rsid w:val="004F69F0"/>
    <w:rsid w:val="005367D9"/>
    <w:rsid w:val="00583E3F"/>
    <w:rsid w:val="00591E95"/>
    <w:rsid w:val="005A092B"/>
    <w:rsid w:val="005A7877"/>
    <w:rsid w:val="00631FF5"/>
    <w:rsid w:val="00676264"/>
    <w:rsid w:val="006D3A27"/>
    <w:rsid w:val="0078405A"/>
    <w:rsid w:val="007A76B4"/>
    <w:rsid w:val="007C03F2"/>
    <w:rsid w:val="007E2E68"/>
    <w:rsid w:val="007F00AC"/>
    <w:rsid w:val="008050D3"/>
    <w:rsid w:val="00817DEC"/>
    <w:rsid w:val="008B24C8"/>
    <w:rsid w:val="008C65D6"/>
    <w:rsid w:val="009060BD"/>
    <w:rsid w:val="009514EB"/>
    <w:rsid w:val="009A4116"/>
    <w:rsid w:val="009B26F7"/>
    <w:rsid w:val="009D714B"/>
    <w:rsid w:val="009E4F69"/>
    <w:rsid w:val="00A06843"/>
    <w:rsid w:val="00A42C55"/>
    <w:rsid w:val="00A9062C"/>
    <w:rsid w:val="00AA6668"/>
    <w:rsid w:val="00B1470B"/>
    <w:rsid w:val="00B51DAE"/>
    <w:rsid w:val="00B526F4"/>
    <w:rsid w:val="00B72B8D"/>
    <w:rsid w:val="00BB0636"/>
    <w:rsid w:val="00BB2378"/>
    <w:rsid w:val="00BC08FF"/>
    <w:rsid w:val="00BC4EE8"/>
    <w:rsid w:val="00C00CA5"/>
    <w:rsid w:val="00C12984"/>
    <w:rsid w:val="00C40CDC"/>
    <w:rsid w:val="00C667CE"/>
    <w:rsid w:val="00CD53FE"/>
    <w:rsid w:val="00D77BF4"/>
    <w:rsid w:val="00DC683A"/>
    <w:rsid w:val="00DF1083"/>
    <w:rsid w:val="00E43231"/>
    <w:rsid w:val="00E737F0"/>
    <w:rsid w:val="00E967CA"/>
    <w:rsid w:val="00EB3AEC"/>
    <w:rsid w:val="00F823F4"/>
    <w:rsid w:val="00F93B98"/>
    <w:rsid w:val="00F94DAD"/>
    <w:rsid w:val="00FB38E1"/>
    <w:rsid w:val="00FB4035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78992-1AE3-454C-95AC-CD35D244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B24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E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Jaekel</dc:creator>
  <cp:lastModifiedBy>Steinmann, Christina Louise - BKK24</cp:lastModifiedBy>
  <cp:revision>34</cp:revision>
  <cp:lastPrinted>2018-01-02T14:05:00Z</cp:lastPrinted>
  <dcterms:created xsi:type="dcterms:W3CDTF">2019-01-03T15:25:00Z</dcterms:created>
  <dcterms:modified xsi:type="dcterms:W3CDTF">2019-01-03T16:49:00Z</dcterms:modified>
</cp:coreProperties>
</file>