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4315E" w14:textId="77777777" w:rsidR="00A44F4B" w:rsidRPr="004E4A94" w:rsidRDefault="00A44F4B" w:rsidP="00BF23FA">
      <w:pPr>
        <w:rPr>
          <w:rFonts w:ascii="Arial" w:hAnsi="Arial" w:cs="Arial"/>
          <w:b/>
          <w:color w:val="FF0000"/>
          <w:sz w:val="40"/>
          <w:szCs w:val="40"/>
        </w:rPr>
      </w:pPr>
      <w:r w:rsidRPr="004E4A94">
        <w:rPr>
          <w:rFonts w:ascii="Arial" w:hAnsi="Arial" w:cs="Arial"/>
          <w:b/>
          <w:color w:val="FF0000"/>
          <w:sz w:val="40"/>
          <w:szCs w:val="40"/>
        </w:rPr>
        <w:t>Pressemitteilung</w:t>
      </w:r>
    </w:p>
    <w:p w14:paraId="7AE6D2A3" w14:textId="77777777" w:rsidR="00A44F4B" w:rsidRPr="004E4A94" w:rsidRDefault="00A44F4B">
      <w:pPr>
        <w:rPr>
          <w:rFonts w:ascii="Arial" w:hAnsi="Arial" w:cs="Arial"/>
          <w:color w:val="000000" w:themeColor="text1"/>
          <w:sz w:val="28"/>
          <w:szCs w:val="28"/>
        </w:rPr>
      </w:pPr>
      <w:r w:rsidRPr="004E4A94">
        <w:rPr>
          <w:rFonts w:ascii="Arial" w:hAnsi="Arial" w:cs="Arial"/>
          <w:b/>
          <w:color w:val="000000" w:themeColor="text1"/>
          <w:sz w:val="28"/>
          <w:szCs w:val="28"/>
        </w:rPr>
        <w:t xml:space="preserve">Prävention stärken! </w:t>
      </w:r>
      <w:r w:rsidR="004B5920" w:rsidRPr="004E4A94">
        <w:rPr>
          <w:rFonts w:ascii="Arial" w:hAnsi="Arial" w:cs="Arial"/>
          <w:b/>
          <w:color w:val="000000" w:themeColor="text1"/>
          <w:sz w:val="28"/>
          <w:szCs w:val="28"/>
        </w:rPr>
        <w:br/>
      </w:r>
      <w:r w:rsidRPr="004E4A94">
        <w:rPr>
          <w:rFonts w:ascii="Arial" w:hAnsi="Arial" w:cs="Arial"/>
          <w:b/>
          <w:color w:val="000000" w:themeColor="text1"/>
          <w:sz w:val="28"/>
          <w:szCs w:val="28"/>
        </w:rPr>
        <w:t xml:space="preserve">Die 4. Säule als wichtiger Baustein für unser Gesundheitssystem! </w:t>
      </w:r>
      <w:r w:rsidR="004B5920" w:rsidRPr="004E4A94">
        <w:rPr>
          <w:rFonts w:ascii="Arial" w:hAnsi="Arial" w:cs="Arial"/>
          <w:b/>
          <w:color w:val="000000" w:themeColor="text1"/>
          <w:sz w:val="28"/>
          <w:szCs w:val="28"/>
        </w:rPr>
        <w:br/>
      </w:r>
      <w:r w:rsidRPr="004E4A94">
        <w:rPr>
          <w:rFonts w:ascii="Arial" w:hAnsi="Arial" w:cs="Arial"/>
          <w:color w:val="000000" w:themeColor="text1"/>
          <w:sz w:val="28"/>
          <w:szCs w:val="28"/>
        </w:rPr>
        <w:t xml:space="preserve">„Länger besser leben.“-Kongress </w:t>
      </w:r>
      <w:r w:rsidR="004B5920" w:rsidRPr="004E4A94">
        <w:rPr>
          <w:rFonts w:ascii="Arial" w:hAnsi="Arial" w:cs="Arial"/>
          <w:color w:val="000000" w:themeColor="text1"/>
          <w:sz w:val="28"/>
          <w:szCs w:val="28"/>
        </w:rPr>
        <w:t xml:space="preserve">der Universität Bremen und der BKK24 </w:t>
      </w:r>
    </w:p>
    <w:p w14:paraId="042BC236" w14:textId="77777777" w:rsidR="004E4A94" w:rsidRDefault="004E4A94">
      <w:pPr>
        <w:rPr>
          <w:rFonts w:ascii="Arial" w:hAnsi="Arial" w:cs="Arial"/>
        </w:rPr>
      </w:pPr>
    </w:p>
    <w:p w14:paraId="1DC642FF" w14:textId="77777777" w:rsidR="00A44F4B" w:rsidRPr="004E4A94" w:rsidRDefault="00A44F4B">
      <w:pPr>
        <w:rPr>
          <w:rFonts w:ascii="Arial" w:hAnsi="Arial" w:cs="Arial"/>
        </w:rPr>
      </w:pPr>
      <w:r w:rsidRPr="004E4A94">
        <w:rPr>
          <w:rFonts w:ascii="Arial" w:hAnsi="Arial" w:cs="Arial"/>
        </w:rPr>
        <w:t>Hannover</w:t>
      </w:r>
      <w:r w:rsidR="000766B7" w:rsidRPr="004E4A94">
        <w:rPr>
          <w:rFonts w:ascii="Arial" w:hAnsi="Arial" w:cs="Arial"/>
        </w:rPr>
        <w:t>,</w:t>
      </w:r>
      <w:r w:rsidRPr="004E4A94">
        <w:rPr>
          <w:rFonts w:ascii="Arial" w:hAnsi="Arial" w:cs="Arial"/>
        </w:rPr>
        <w:t xml:space="preserve"> 26. April 2018</w:t>
      </w:r>
    </w:p>
    <w:p w14:paraId="5A04FF03" w14:textId="77777777" w:rsidR="00BF23FA" w:rsidRDefault="00BF23FA" w:rsidP="00BF23FA">
      <w:pPr>
        <w:spacing w:line="360" w:lineRule="auto"/>
        <w:rPr>
          <w:rFonts w:ascii="Arial" w:hAnsi="Arial" w:cs="Arial"/>
          <w:sz w:val="21"/>
          <w:szCs w:val="21"/>
        </w:rPr>
      </w:pPr>
      <w:r w:rsidRPr="00BF23FA">
        <w:rPr>
          <w:color w:val="A6A6A6" w:themeColor="background1" w:themeShade="A6"/>
        </w:rPr>
        <w:t>_______________________________________________________________________</w:t>
      </w:r>
      <w:r w:rsidR="000C0660">
        <w:rPr>
          <w:color w:val="A6A6A6" w:themeColor="background1" w:themeShade="A6"/>
        </w:rPr>
        <w:t>_________</w:t>
      </w:r>
    </w:p>
    <w:p w14:paraId="0CB7EFC8" w14:textId="77777777" w:rsidR="00BF23FA" w:rsidRDefault="00BF23FA" w:rsidP="00BF23FA">
      <w:pPr>
        <w:spacing w:line="360" w:lineRule="auto"/>
        <w:rPr>
          <w:rFonts w:ascii="Arial" w:hAnsi="Arial" w:cs="Arial"/>
          <w:sz w:val="21"/>
          <w:szCs w:val="21"/>
        </w:rPr>
      </w:pPr>
    </w:p>
    <w:p w14:paraId="07768F65" w14:textId="3DE48C65" w:rsidR="000C0660" w:rsidRDefault="00DF6566" w:rsidP="00DF6566">
      <w:pPr>
        <w:spacing w:after="0" w:line="360" w:lineRule="auto"/>
        <w:rPr>
          <w:rFonts w:ascii="Arial" w:hAnsi="Arial" w:cs="Arial"/>
          <w:sz w:val="21"/>
          <w:szCs w:val="21"/>
        </w:rPr>
      </w:pPr>
      <w:r>
        <w:rPr>
          <w:rFonts w:ascii="Arial" w:hAnsi="Arial" w:cs="Arial"/>
          <w:sz w:val="21"/>
          <w:szCs w:val="21"/>
        </w:rPr>
        <w:t xml:space="preserve">Trotz des bereits im Juli 2015 in Kraft getretenen Präventionsgesetzes wird das Potenzial von Prävention noch zu wenig genutzt. </w:t>
      </w:r>
      <w:r w:rsidR="00A72BE8">
        <w:rPr>
          <w:rFonts w:ascii="Arial" w:hAnsi="Arial" w:cs="Arial"/>
          <w:sz w:val="21"/>
          <w:szCs w:val="21"/>
        </w:rPr>
        <w:t>Dabei wird schon seit langer Zeit gefordert, d</w:t>
      </w:r>
      <w:r>
        <w:rPr>
          <w:rFonts w:ascii="Arial" w:hAnsi="Arial" w:cs="Arial"/>
          <w:sz w:val="21"/>
          <w:szCs w:val="21"/>
        </w:rPr>
        <w:t xml:space="preserve">ie 4. Säule in unserem Gesundheitssystem neben der Behandlung der Rehabilitation und der Pflege weiter </w:t>
      </w:r>
      <w:r w:rsidR="00A72BE8">
        <w:rPr>
          <w:rFonts w:ascii="Arial" w:hAnsi="Arial" w:cs="Arial"/>
          <w:sz w:val="21"/>
          <w:szCs w:val="21"/>
        </w:rPr>
        <w:t xml:space="preserve">auszubauen und zu stärken. </w:t>
      </w:r>
      <w:r>
        <w:rPr>
          <w:rFonts w:ascii="Arial" w:hAnsi="Arial" w:cs="Arial"/>
          <w:sz w:val="21"/>
          <w:szCs w:val="21"/>
        </w:rPr>
        <w:t xml:space="preserve">Dazu </w:t>
      </w:r>
      <w:r w:rsidR="00A72BE8">
        <w:rPr>
          <w:rFonts w:ascii="Arial" w:hAnsi="Arial" w:cs="Arial"/>
          <w:sz w:val="21"/>
          <w:szCs w:val="21"/>
        </w:rPr>
        <w:t xml:space="preserve">will </w:t>
      </w:r>
      <w:r>
        <w:rPr>
          <w:rFonts w:ascii="Arial" w:hAnsi="Arial" w:cs="Arial"/>
          <w:sz w:val="21"/>
          <w:szCs w:val="21"/>
        </w:rPr>
        <w:t xml:space="preserve">der erste Kongress des „Länger besser leben.“-Institutes, einer seit 2016 bestehenden Kooperation der Universität Bremen und der </w:t>
      </w:r>
      <w:r w:rsidR="00501929">
        <w:rPr>
          <w:rFonts w:ascii="Arial" w:hAnsi="Arial" w:cs="Arial"/>
          <w:sz w:val="21"/>
          <w:szCs w:val="21"/>
        </w:rPr>
        <w:t xml:space="preserve">Krankenkasse </w:t>
      </w:r>
      <w:r>
        <w:rPr>
          <w:rFonts w:ascii="Arial" w:hAnsi="Arial" w:cs="Arial"/>
          <w:sz w:val="21"/>
          <w:szCs w:val="21"/>
        </w:rPr>
        <w:t>BKK24 zur Förderung von Prävention und Gesund</w:t>
      </w:r>
      <w:bookmarkStart w:id="0" w:name="_GoBack"/>
      <w:bookmarkEnd w:id="0"/>
      <w:r>
        <w:rPr>
          <w:rFonts w:ascii="Arial" w:hAnsi="Arial" w:cs="Arial"/>
          <w:sz w:val="21"/>
          <w:szCs w:val="21"/>
        </w:rPr>
        <w:t xml:space="preserve">heit, einen </w:t>
      </w:r>
      <w:r w:rsidR="00A72BE8">
        <w:rPr>
          <w:rFonts w:ascii="Arial" w:hAnsi="Arial" w:cs="Arial"/>
          <w:sz w:val="21"/>
          <w:szCs w:val="21"/>
        </w:rPr>
        <w:t xml:space="preserve">erkennbaren </w:t>
      </w:r>
      <w:r>
        <w:rPr>
          <w:rFonts w:ascii="Arial" w:hAnsi="Arial" w:cs="Arial"/>
          <w:sz w:val="21"/>
          <w:szCs w:val="21"/>
        </w:rPr>
        <w:t>Beitrag</w:t>
      </w:r>
      <w:r w:rsidR="00A72BE8">
        <w:rPr>
          <w:rFonts w:ascii="Arial" w:hAnsi="Arial" w:cs="Arial"/>
          <w:sz w:val="21"/>
          <w:szCs w:val="21"/>
        </w:rPr>
        <w:t xml:space="preserve"> leisten</w:t>
      </w:r>
      <w:r>
        <w:rPr>
          <w:rFonts w:ascii="Arial" w:hAnsi="Arial" w:cs="Arial"/>
          <w:sz w:val="21"/>
          <w:szCs w:val="21"/>
        </w:rPr>
        <w:t xml:space="preserve">. </w:t>
      </w:r>
      <w:r w:rsidR="00C05721">
        <w:rPr>
          <w:rFonts w:ascii="Arial" w:hAnsi="Arial" w:cs="Arial"/>
          <w:sz w:val="21"/>
          <w:szCs w:val="21"/>
        </w:rPr>
        <w:t>Das</w:t>
      </w:r>
      <w:r w:rsidR="00C05721" w:rsidRPr="00837FF0">
        <w:rPr>
          <w:rFonts w:ascii="Arial" w:hAnsi="Arial" w:cs="Arial"/>
          <w:sz w:val="21"/>
          <w:szCs w:val="21"/>
        </w:rPr>
        <w:t xml:space="preserve"> </w:t>
      </w:r>
      <w:r w:rsidR="00501929">
        <w:rPr>
          <w:rFonts w:ascii="Arial" w:hAnsi="Arial" w:cs="Arial"/>
          <w:sz w:val="21"/>
          <w:szCs w:val="21"/>
        </w:rPr>
        <w:t>„Länger besser leben.“</w:t>
      </w:r>
      <w:r w:rsidR="00C05721" w:rsidRPr="00837FF0">
        <w:rPr>
          <w:rFonts w:ascii="Arial" w:hAnsi="Arial" w:cs="Arial"/>
          <w:sz w:val="21"/>
          <w:szCs w:val="21"/>
        </w:rPr>
        <w:t xml:space="preserve">-Institut als wissenschaftliche Einrichtung der Universität Bremen und der BKK24 </w:t>
      </w:r>
      <w:r w:rsidR="00C05721">
        <w:rPr>
          <w:rFonts w:ascii="Arial" w:hAnsi="Arial" w:cs="Arial"/>
          <w:sz w:val="21"/>
          <w:szCs w:val="21"/>
        </w:rPr>
        <w:t xml:space="preserve">thematisiert Aspekte </w:t>
      </w:r>
      <w:r w:rsidR="00C05721" w:rsidRPr="00837FF0">
        <w:rPr>
          <w:rFonts w:ascii="Arial" w:hAnsi="Arial" w:cs="Arial"/>
          <w:sz w:val="21"/>
          <w:szCs w:val="21"/>
        </w:rPr>
        <w:t>zur Planung und Begleitung innovativer Präventions- und Gesundheitsförderungskonzepte.</w:t>
      </w:r>
      <w:r w:rsidR="00C05721">
        <w:rPr>
          <w:rFonts w:ascii="Arial" w:hAnsi="Arial" w:cs="Arial"/>
          <w:sz w:val="21"/>
          <w:szCs w:val="21"/>
        </w:rPr>
        <w:t xml:space="preserve"> Es bereitet </w:t>
      </w:r>
      <w:r w:rsidR="00C05721" w:rsidRPr="00837FF0">
        <w:rPr>
          <w:rFonts w:ascii="Arial" w:hAnsi="Arial" w:cs="Arial"/>
          <w:sz w:val="21"/>
          <w:szCs w:val="21"/>
        </w:rPr>
        <w:t>Ansätze und Ergebnisse d</w:t>
      </w:r>
      <w:r w:rsidR="00501929">
        <w:rPr>
          <w:rFonts w:ascii="Arial" w:hAnsi="Arial" w:cs="Arial"/>
          <w:sz w:val="21"/>
          <w:szCs w:val="21"/>
        </w:rPr>
        <w:t>er</w:t>
      </w:r>
      <w:r w:rsidR="00C05721" w:rsidRPr="00837FF0">
        <w:rPr>
          <w:rFonts w:ascii="Arial" w:hAnsi="Arial" w:cs="Arial"/>
          <w:sz w:val="21"/>
          <w:szCs w:val="21"/>
        </w:rPr>
        <w:t xml:space="preserve"> "Länger besser leben"-</w:t>
      </w:r>
      <w:r w:rsidR="00501929">
        <w:rPr>
          <w:rFonts w:ascii="Arial" w:hAnsi="Arial" w:cs="Arial"/>
          <w:sz w:val="21"/>
          <w:szCs w:val="21"/>
        </w:rPr>
        <w:t>Gesundheitsinitiative</w:t>
      </w:r>
      <w:r w:rsidR="00C05721" w:rsidRPr="00837FF0">
        <w:rPr>
          <w:rFonts w:ascii="Arial" w:hAnsi="Arial" w:cs="Arial"/>
          <w:sz w:val="21"/>
          <w:szCs w:val="21"/>
        </w:rPr>
        <w:t xml:space="preserve"> </w:t>
      </w:r>
      <w:r w:rsidR="00501929">
        <w:rPr>
          <w:rFonts w:ascii="Arial" w:hAnsi="Arial" w:cs="Arial"/>
          <w:sz w:val="21"/>
          <w:szCs w:val="21"/>
        </w:rPr>
        <w:t>der BKK24 (auf Basis der EPIC</w:t>
      </w:r>
      <w:r w:rsidR="00C05721" w:rsidRPr="00837FF0">
        <w:rPr>
          <w:rFonts w:ascii="Arial" w:hAnsi="Arial" w:cs="Arial"/>
          <w:sz w:val="21"/>
          <w:szCs w:val="21"/>
        </w:rPr>
        <w:t xml:space="preserve">-Norfolk Studie) wissenschaftlich auf, </w:t>
      </w:r>
      <w:r w:rsidR="00C05721">
        <w:rPr>
          <w:rFonts w:ascii="Arial" w:hAnsi="Arial" w:cs="Arial"/>
          <w:sz w:val="21"/>
          <w:szCs w:val="21"/>
        </w:rPr>
        <w:t xml:space="preserve">entwickelt </w:t>
      </w:r>
      <w:r w:rsidR="00C05721" w:rsidRPr="00837FF0">
        <w:rPr>
          <w:rFonts w:ascii="Arial" w:hAnsi="Arial" w:cs="Arial"/>
          <w:sz w:val="21"/>
          <w:szCs w:val="21"/>
        </w:rPr>
        <w:t>Aktivitäten</w:t>
      </w:r>
      <w:r w:rsidR="00C05721">
        <w:rPr>
          <w:rFonts w:ascii="Arial" w:hAnsi="Arial" w:cs="Arial"/>
          <w:sz w:val="21"/>
          <w:szCs w:val="21"/>
        </w:rPr>
        <w:t xml:space="preserve">, </w:t>
      </w:r>
      <w:r w:rsidR="00C05721" w:rsidRPr="00837FF0">
        <w:rPr>
          <w:rFonts w:ascii="Arial" w:hAnsi="Arial" w:cs="Arial"/>
          <w:sz w:val="21"/>
          <w:szCs w:val="21"/>
        </w:rPr>
        <w:t>begleite</w:t>
      </w:r>
      <w:r w:rsidR="00C05721">
        <w:rPr>
          <w:rFonts w:ascii="Arial" w:hAnsi="Arial" w:cs="Arial"/>
          <w:sz w:val="21"/>
          <w:szCs w:val="21"/>
        </w:rPr>
        <w:t>t, fördert und implementiert</w:t>
      </w:r>
      <w:r w:rsidR="00C05721" w:rsidRPr="00837FF0">
        <w:rPr>
          <w:rFonts w:ascii="Arial" w:hAnsi="Arial" w:cs="Arial"/>
          <w:sz w:val="21"/>
          <w:szCs w:val="21"/>
        </w:rPr>
        <w:t xml:space="preserve"> innovative Gesundheits- und Präventionskonzepte</w:t>
      </w:r>
      <w:r w:rsidR="00A72BE8">
        <w:rPr>
          <w:rFonts w:ascii="Arial" w:hAnsi="Arial" w:cs="Arial"/>
          <w:sz w:val="21"/>
          <w:szCs w:val="21"/>
        </w:rPr>
        <w:t xml:space="preserve"> auf der Basis wissenschaftlicher Erkenntnisse – nach der Maßgabe proven oder promising efficacy, also gesicherter oder versprechender Wirksamkeit</w:t>
      </w:r>
      <w:r w:rsidR="00C05721">
        <w:rPr>
          <w:rFonts w:ascii="Arial" w:hAnsi="Arial" w:cs="Arial"/>
          <w:sz w:val="21"/>
          <w:szCs w:val="21"/>
        </w:rPr>
        <w:t xml:space="preserve">. </w:t>
      </w:r>
    </w:p>
    <w:p w14:paraId="6A67D0F5" w14:textId="77777777" w:rsidR="000C0660" w:rsidRDefault="000C0660" w:rsidP="00DF6566">
      <w:pPr>
        <w:spacing w:after="0" w:line="360" w:lineRule="auto"/>
        <w:rPr>
          <w:rFonts w:ascii="Arial" w:hAnsi="Arial" w:cs="Arial"/>
          <w:sz w:val="21"/>
          <w:szCs w:val="21"/>
        </w:rPr>
      </w:pPr>
    </w:p>
    <w:p w14:paraId="2BC83AD8" w14:textId="77777777" w:rsidR="00DF6566" w:rsidRDefault="00C05721" w:rsidP="00DF6566">
      <w:pPr>
        <w:spacing w:after="0" w:line="360" w:lineRule="auto"/>
        <w:rPr>
          <w:rFonts w:ascii="Arial" w:hAnsi="Arial" w:cs="Arial"/>
          <w:sz w:val="21"/>
          <w:szCs w:val="21"/>
        </w:rPr>
      </w:pPr>
      <w:r>
        <w:rPr>
          <w:rFonts w:ascii="Arial" w:hAnsi="Arial" w:cs="Arial"/>
          <w:sz w:val="21"/>
          <w:szCs w:val="21"/>
        </w:rPr>
        <w:t xml:space="preserve">In diesem Kontext thematisiert der Kongress „Prävention stärken!“ </w:t>
      </w:r>
      <w:r w:rsidR="00DF6566">
        <w:rPr>
          <w:rFonts w:ascii="Arial" w:hAnsi="Arial" w:cs="Arial"/>
          <w:sz w:val="21"/>
          <w:szCs w:val="21"/>
        </w:rPr>
        <w:t>das gesundheitspolitische und gesundheitsökonomische Potenzial von Prävention</w:t>
      </w:r>
      <w:r w:rsidR="00DF6566" w:rsidRPr="009911D3">
        <w:t xml:space="preserve"> </w:t>
      </w:r>
      <w:r w:rsidR="00DF6566" w:rsidRPr="009911D3">
        <w:rPr>
          <w:rFonts w:ascii="Arial" w:hAnsi="Arial" w:cs="Arial"/>
          <w:sz w:val="21"/>
          <w:szCs w:val="21"/>
        </w:rPr>
        <w:t xml:space="preserve">und verknüpft </w:t>
      </w:r>
      <w:r w:rsidR="00A72BE8">
        <w:rPr>
          <w:rFonts w:ascii="Arial" w:hAnsi="Arial" w:cs="Arial"/>
          <w:sz w:val="21"/>
          <w:szCs w:val="21"/>
        </w:rPr>
        <w:t xml:space="preserve">dieses Ziel </w:t>
      </w:r>
      <w:r w:rsidR="00DF6566">
        <w:rPr>
          <w:rFonts w:ascii="Arial" w:hAnsi="Arial" w:cs="Arial"/>
          <w:sz w:val="21"/>
          <w:szCs w:val="21"/>
        </w:rPr>
        <w:t>mit</w:t>
      </w:r>
      <w:r w:rsidR="00DF6566" w:rsidRPr="009911D3">
        <w:rPr>
          <w:rFonts w:ascii="Arial" w:hAnsi="Arial" w:cs="Arial"/>
          <w:sz w:val="21"/>
          <w:szCs w:val="21"/>
        </w:rPr>
        <w:t xml:space="preserve"> übergeordneten politischen Public-Health-Aspekt.</w:t>
      </w:r>
      <w:r w:rsidR="00DF6566">
        <w:rPr>
          <w:rFonts w:ascii="Arial" w:hAnsi="Arial" w:cs="Arial"/>
          <w:sz w:val="21"/>
          <w:szCs w:val="21"/>
        </w:rPr>
        <w:t xml:space="preserve"> Es geht um die Evaluation bisheriger Maßnahmen,</w:t>
      </w:r>
      <w:r w:rsidR="006D22A6">
        <w:rPr>
          <w:rFonts w:ascii="Arial" w:hAnsi="Arial" w:cs="Arial"/>
          <w:sz w:val="21"/>
          <w:szCs w:val="21"/>
        </w:rPr>
        <w:t xml:space="preserve"> z. B. bei der Behandlung von Diabetes und Adipositas,</w:t>
      </w:r>
      <w:r w:rsidR="00DF6566">
        <w:rPr>
          <w:rFonts w:ascii="Arial" w:hAnsi="Arial" w:cs="Arial"/>
          <w:sz w:val="21"/>
          <w:szCs w:val="21"/>
        </w:rPr>
        <w:t xml:space="preserve"> um die Entwicklung neuer Konzepte</w:t>
      </w:r>
      <w:r w:rsidR="009A2100">
        <w:rPr>
          <w:rFonts w:ascii="Arial" w:hAnsi="Arial" w:cs="Arial"/>
          <w:sz w:val="21"/>
          <w:szCs w:val="21"/>
        </w:rPr>
        <w:t xml:space="preserve"> und um einen verbesserten Ergebnistransfer in die Öffentlichkeit. </w:t>
      </w:r>
      <w:bookmarkStart w:id="1" w:name="_Toc442776420"/>
    </w:p>
    <w:p w14:paraId="3B864344" w14:textId="77777777" w:rsidR="00DF6566" w:rsidRPr="00E9329C" w:rsidRDefault="00DF6566" w:rsidP="00DF6566">
      <w:pPr>
        <w:spacing w:after="0" w:line="360" w:lineRule="auto"/>
        <w:rPr>
          <w:rFonts w:ascii="Arial" w:hAnsi="Arial" w:cs="Arial"/>
          <w:sz w:val="21"/>
          <w:szCs w:val="21"/>
        </w:rPr>
      </w:pPr>
    </w:p>
    <w:p w14:paraId="28CF5688" w14:textId="77777777" w:rsidR="004E4A94" w:rsidRDefault="000766B7" w:rsidP="000766B7">
      <w:pPr>
        <w:spacing w:line="360" w:lineRule="auto"/>
        <w:rPr>
          <w:rFonts w:ascii="Arial" w:hAnsi="Arial" w:cs="Arial"/>
          <w:sz w:val="21"/>
          <w:szCs w:val="21"/>
        </w:rPr>
      </w:pPr>
      <w:r>
        <w:rPr>
          <w:rFonts w:ascii="Arial" w:hAnsi="Arial" w:cs="Arial"/>
          <w:sz w:val="21"/>
          <w:szCs w:val="21"/>
        </w:rPr>
        <w:t>S</w:t>
      </w:r>
      <w:r w:rsidRPr="000766B7">
        <w:rPr>
          <w:rFonts w:ascii="Arial" w:hAnsi="Arial" w:cs="Arial"/>
          <w:sz w:val="21"/>
          <w:szCs w:val="21"/>
        </w:rPr>
        <w:t>teigende Lebenserwartung, zunehmende Dominanz von chronischen Erkrankungen</w:t>
      </w:r>
      <w:r w:rsidR="00005F90">
        <w:rPr>
          <w:rFonts w:ascii="Arial" w:hAnsi="Arial" w:cs="Arial"/>
          <w:sz w:val="21"/>
          <w:szCs w:val="21"/>
        </w:rPr>
        <w:t xml:space="preserve"> und </w:t>
      </w:r>
      <w:r>
        <w:rPr>
          <w:rFonts w:ascii="Arial" w:hAnsi="Arial" w:cs="Arial"/>
          <w:sz w:val="21"/>
          <w:szCs w:val="21"/>
        </w:rPr>
        <w:t>durch Bildungsstandard</w:t>
      </w:r>
      <w:r w:rsidR="00DF6566">
        <w:rPr>
          <w:rFonts w:ascii="Arial" w:hAnsi="Arial" w:cs="Arial"/>
          <w:sz w:val="21"/>
          <w:szCs w:val="21"/>
        </w:rPr>
        <w:t>s</w:t>
      </w:r>
      <w:r>
        <w:rPr>
          <w:rFonts w:ascii="Arial" w:hAnsi="Arial" w:cs="Arial"/>
          <w:sz w:val="21"/>
          <w:szCs w:val="21"/>
        </w:rPr>
        <w:t xml:space="preserve"> und Sozialstatus </w:t>
      </w:r>
      <w:r w:rsidR="00005F90">
        <w:rPr>
          <w:rFonts w:ascii="Arial" w:hAnsi="Arial" w:cs="Arial"/>
          <w:sz w:val="21"/>
          <w:szCs w:val="21"/>
        </w:rPr>
        <w:t xml:space="preserve">bedingte </w:t>
      </w:r>
      <w:r w:rsidRPr="000766B7">
        <w:rPr>
          <w:rFonts w:ascii="Arial" w:hAnsi="Arial" w:cs="Arial"/>
          <w:sz w:val="21"/>
          <w:szCs w:val="21"/>
        </w:rPr>
        <w:t>Ungleichheit</w:t>
      </w:r>
      <w:r w:rsidR="00005F90">
        <w:rPr>
          <w:rFonts w:ascii="Arial" w:hAnsi="Arial" w:cs="Arial"/>
          <w:sz w:val="21"/>
          <w:szCs w:val="21"/>
        </w:rPr>
        <w:t>en</w:t>
      </w:r>
      <w:r w:rsidRPr="000766B7">
        <w:rPr>
          <w:rFonts w:ascii="Arial" w:hAnsi="Arial" w:cs="Arial"/>
          <w:sz w:val="21"/>
          <w:szCs w:val="21"/>
        </w:rPr>
        <w:t xml:space="preserve"> in der Chancen</w:t>
      </w:r>
      <w:r w:rsidR="00005F90">
        <w:rPr>
          <w:rFonts w:ascii="Arial" w:hAnsi="Arial" w:cs="Arial"/>
          <w:sz w:val="21"/>
          <w:szCs w:val="21"/>
        </w:rPr>
        <w:t>verteilung</w:t>
      </w:r>
      <w:r>
        <w:rPr>
          <w:rFonts w:ascii="Arial" w:hAnsi="Arial" w:cs="Arial"/>
          <w:sz w:val="21"/>
          <w:szCs w:val="21"/>
        </w:rPr>
        <w:t xml:space="preserve"> </w:t>
      </w:r>
      <w:r w:rsidRPr="000766B7">
        <w:rPr>
          <w:rFonts w:ascii="Arial" w:hAnsi="Arial" w:cs="Arial"/>
          <w:sz w:val="21"/>
          <w:szCs w:val="21"/>
        </w:rPr>
        <w:t xml:space="preserve">für ein gesundes und langes Leben </w:t>
      </w:r>
      <w:r w:rsidR="00A72BE8">
        <w:rPr>
          <w:rFonts w:ascii="Arial" w:hAnsi="Arial" w:cs="Arial"/>
          <w:sz w:val="21"/>
          <w:szCs w:val="21"/>
        </w:rPr>
        <w:t xml:space="preserve">bestimmen die Rahmenbedingungen der </w:t>
      </w:r>
      <w:r w:rsidRPr="000766B7">
        <w:rPr>
          <w:rFonts w:ascii="Arial" w:hAnsi="Arial" w:cs="Arial"/>
          <w:sz w:val="21"/>
          <w:szCs w:val="21"/>
        </w:rPr>
        <w:t xml:space="preserve">Entwicklung der Gesundheit </w:t>
      </w:r>
    </w:p>
    <w:p w14:paraId="3537562E" w14:textId="77777777" w:rsidR="004E4A94" w:rsidRDefault="004E4A94" w:rsidP="000766B7">
      <w:pPr>
        <w:spacing w:line="360" w:lineRule="auto"/>
        <w:rPr>
          <w:rFonts w:ascii="Arial" w:hAnsi="Arial" w:cs="Arial"/>
          <w:sz w:val="21"/>
          <w:szCs w:val="21"/>
        </w:rPr>
      </w:pPr>
    </w:p>
    <w:p w14:paraId="26F1F416" w14:textId="77777777" w:rsidR="00BF23FA" w:rsidRPr="00E9329C" w:rsidRDefault="000766B7" w:rsidP="000766B7">
      <w:pPr>
        <w:spacing w:line="360" w:lineRule="auto"/>
        <w:rPr>
          <w:rFonts w:ascii="Arial" w:hAnsi="Arial" w:cs="Arial"/>
          <w:sz w:val="21"/>
          <w:szCs w:val="21"/>
        </w:rPr>
      </w:pPr>
      <w:r w:rsidRPr="000766B7">
        <w:rPr>
          <w:rFonts w:ascii="Arial" w:hAnsi="Arial" w:cs="Arial"/>
          <w:sz w:val="21"/>
          <w:szCs w:val="21"/>
        </w:rPr>
        <w:t>in Deutschland</w:t>
      </w:r>
      <w:r w:rsidR="00A72BE8">
        <w:rPr>
          <w:rFonts w:ascii="Arial" w:hAnsi="Arial" w:cs="Arial"/>
          <w:sz w:val="21"/>
          <w:szCs w:val="21"/>
        </w:rPr>
        <w:t>.</w:t>
      </w:r>
      <w:bookmarkEnd w:id="1"/>
      <w:r>
        <w:rPr>
          <w:rFonts w:ascii="Arial" w:hAnsi="Arial" w:cs="Arial"/>
          <w:sz w:val="21"/>
          <w:szCs w:val="21"/>
        </w:rPr>
        <w:t xml:space="preserve"> </w:t>
      </w:r>
      <w:r w:rsidR="00BF23FA" w:rsidRPr="00E9329C">
        <w:rPr>
          <w:rFonts w:ascii="Arial" w:hAnsi="Arial" w:cs="Arial"/>
          <w:sz w:val="21"/>
          <w:szCs w:val="21"/>
        </w:rPr>
        <w:t xml:space="preserve">In diesem Zusammenhang kann Prävention zu einer bestimmenden und bedeutenden </w:t>
      </w:r>
      <w:r w:rsidR="004E4A94">
        <w:rPr>
          <w:rFonts w:ascii="Arial" w:hAnsi="Arial" w:cs="Arial"/>
          <w:sz w:val="21"/>
          <w:szCs w:val="21"/>
        </w:rPr>
        <w:t>Einflussgröße</w:t>
      </w:r>
      <w:r w:rsidR="00BF23FA" w:rsidRPr="00E9329C">
        <w:rPr>
          <w:rFonts w:ascii="Arial" w:hAnsi="Arial" w:cs="Arial"/>
          <w:sz w:val="21"/>
          <w:szCs w:val="21"/>
        </w:rPr>
        <w:t xml:space="preserve"> moderner Gesundheitssicherung auf medizinischer, politischer und ökonomischer Ebene werden. Die Nutzung präventiver und gesundheitsfördernder Maßnahmen </w:t>
      </w:r>
      <w:r w:rsidR="004E4A94">
        <w:rPr>
          <w:rFonts w:ascii="Arial" w:hAnsi="Arial" w:cs="Arial"/>
          <w:sz w:val="21"/>
          <w:szCs w:val="21"/>
        </w:rPr>
        <w:t>soll</w:t>
      </w:r>
      <w:r w:rsidR="00BF23FA" w:rsidRPr="00E9329C">
        <w:rPr>
          <w:rFonts w:ascii="Arial" w:hAnsi="Arial" w:cs="Arial"/>
          <w:sz w:val="21"/>
          <w:szCs w:val="21"/>
        </w:rPr>
        <w:t xml:space="preserve"> </w:t>
      </w:r>
    </w:p>
    <w:p w14:paraId="2B2DAD83" w14:textId="77777777" w:rsidR="00BF23FA" w:rsidRPr="00E9329C" w:rsidRDefault="00BF23FA" w:rsidP="00BF23FA">
      <w:pPr>
        <w:numPr>
          <w:ilvl w:val="0"/>
          <w:numId w:val="2"/>
        </w:numPr>
        <w:spacing w:after="0" w:line="360" w:lineRule="auto"/>
        <w:rPr>
          <w:rFonts w:ascii="Arial" w:hAnsi="Arial" w:cs="Arial"/>
          <w:sz w:val="21"/>
          <w:szCs w:val="21"/>
        </w:rPr>
      </w:pPr>
      <w:r w:rsidRPr="00E9329C">
        <w:rPr>
          <w:rFonts w:ascii="Arial" w:hAnsi="Arial" w:cs="Arial"/>
          <w:sz w:val="21"/>
          <w:szCs w:val="21"/>
        </w:rPr>
        <w:t>die Ungleichheit von Gesundheitschancen reduzieren,</w:t>
      </w:r>
    </w:p>
    <w:p w14:paraId="126632F0" w14:textId="77777777" w:rsidR="00BF23FA" w:rsidRPr="00E9329C" w:rsidRDefault="00BF23FA" w:rsidP="00BF23FA">
      <w:pPr>
        <w:numPr>
          <w:ilvl w:val="0"/>
          <w:numId w:val="2"/>
        </w:numPr>
        <w:spacing w:after="0" w:line="360" w:lineRule="auto"/>
        <w:rPr>
          <w:rFonts w:ascii="Arial" w:hAnsi="Arial" w:cs="Arial"/>
          <w:sz w:val="21"/>
          <w:szCs w:val="21"/>
        </w:rPr>
      </w:pPr>
      <w:r w:rsidRPr="00E9329C">
        <w:rPr>
          <w:rFonts w:ascii="Arial" w:hAnsi="Arial" w:cs="Arial"/>
          <w:sz w:val="21"/>
          <w:szCs w:val="21"/>
        </w:rPr>
        <w:t>die Krankheitshäufigkeit in unserer Gesellschaft verringern,</w:t>
      </w:r>
    </w:p>
    <w:p w14:paraId="75BCEB70" w14:textId="77777777" w:rsidR="00BF23FA" w:rsidRPr="00E9329C" w:rsidRDefault="00BF23FA" w:rsidP="00BF23FA">
      <w:pPr>
        <w:numPr>
          <w:ilvl w:val="0"/>
          <w:numId w:val="2"/>
        </w:numPr>
        <w:spacing w:after="0" w:line="360" w:lineRule="auto"/>
        <w:rPr>
          <w:rFonts w:ascii="Arial" w:hAnsi="Arial" w:cs="Arial"/>
          <w:sz w:val="21"/>
          <w:szCs w:val="21"/>
        </w:rPr>
      </w:pPr>
      <w:r w:rsidRPr="00E9329C">
        <w:rPr>
          <w:rFonts w:ascii="Arial" w:hAnsi="Arial" w:cs="Arial"/>
          <w:sz w:val="21"/>
          <w:szCs w:val="21"/>
        </w:rPr>
        <w:t xml:space="preserve"> die Dauer von Morbidität in unserer Gesellschaft längeren Lebens verkürzen </w:t>
      </w:r>
      <w:r w:rsidR="00197D3C">
        <w:rPr>
          <w:rFonts w:ascii="Arial" w:hAnsi="Arial" w:cs="Arial"/>
          <w:sz w:val="21"/>
          <w:szCs w:val="21"/>
        </w:rPr>
        <w:br/>
      </w:r>
      <w:r w:rsidRPr="00E9329C">
        <w:rPr>
          <w:rFonts w:ascii="Arial" w:hAnsi="Arial" w:cs="Arial"/>
          <w:sz w:val="21"/>
          <w:szCs w:val="21"/>
        </w:rPr>
        <w:t>(„compression of morbidity“)</w:t>
      </w:r>
    </w:p>
    <w:p w14:paraId="6BA1281D" w14:textId="77777777" w:rsidR="000C0660" w:rsidRPr="000C0660" w:rsidRDefault="00BF23FA" w:rsidP="000C0660">
      <w:pPr>
        <w:pStyle w:val="Listenabsatz"/>
        <w:numPr>
          <w:ilvl w:val="0"/>
          <w:numId w:val="2"/>
        </w:numPr>
        <w:spacing w:after="0" w:line="360" w:lineRule="auto"/>
        <w:rPr>
          <w:rFonts w:ascii="Arial" w:hAnsi="Arial" w:cs="Arial"/>
          <w:sz w:val="21"/>
          <w:szCs w:val="21"/>
        </w:rPr>
      </w:pPr>
      <w:r w:rsidRPr="000C0660">
        <w:rPr>
          <w:rFonts w:ascii="Arial" w:hAnsi="Arial" w:cs="Arial"/>
          <w:sz w:val="21"/>
          <w:szCs w:val="21"/>
        </w:rPr>
        <w:t xml:space="preserve">und sich damit auf Dauer auch kostendämpfend auf das Gesundheitssystem auswirken. </w:t>
      </w:r>
    </w:p>
    <w:p w14:paraId="208CC744" w14:textId="77777777" w:rsidR="000C0660" w:rsidRDefault="000C0660" w:rsidP="000C0660">
      <w:pPr>
        <w:spacing w:after="0" w:line="360" w:lineRule="auto"/>
        <w:rPr>
          <w:rFonts w:ascii="Arial" w:hAnsi="Arial" w:cs="Arial"/>
          <w:sz w:val="21"/>
          <w:szCs w:val="21"/>
        </w:rPr>
      </w:pPr>
    </w:p>
    <w:p w14:paraId="53C53060" w14:textId="77777777" w:rsidR="000C0660" w:rsidRDefault="000C0660" w:rsidP="000C0660">
      <w:pPr>
        <w:spacing w:after="0" w:line="360" w:lineRule="auto"/>
        <w:rPr>
          <w:rFonts w:ascii="Arial" w:hAnsi="Arial" w:cs="Arial"/>
          <w:sz w:val="21"/>
          <w:szCs w:val="21"/>
        </w:rPr>
      </w:pPr>
      <w:r w:rsidRPr="004B5920">
        <w:rPr>
          <w:rFonts w:ascii="Arial" w:hAnsi="Arial" w:cs="Arial"/>
          <w:sz w:val="21"/>
          <w:szCs w:val="21"/>
        </w:rPr>
        <w:t>"Prävention kann auf Dauer die Ausgaben für die Behandlung bestimmter Krankheiten senken - ein wichtiger Aspekt für die Zukunftsfähigkeit unseres Gesundheitssystems. Dieses Potenzial wird in Bezug auf gesundheitsökonomische Aspekte und die Lebensqualität der Bevölkerung noch immer zu wenig wahrgenommen."</w:t>
      </w:r>
      <w:r>
        <w:rPr>
          <w:rFonts w:ascii="Arial" w:hAnsi="Arial" w:cs="Arial"/>
          <w:sz w:val="21"/>
          <w:szCs w:val="21"/>
        </w:rPr>
        <w:t xml:space="preserve">, so </w:t>
      </w:r>
      <w:r w:rsidR="004E4A94">
        <w:rPr>
          <w:rFonts w:ascii="Arial" w:hAnsi="Arial" w:cs="Arial"/>
          <w:sz w:val="21"/>
          <w:szCs w:val="21"/>
        </w:rPr>
        <w:t xml:space="preserve">Prof. Dr. </w:t>
      </w:r>
      <w:r>
        <w:rPr>
          <w:rFonts w:ascii="Arial" w:hAnsi="Arial" w:cs="Arial"/>
          <w:sz w:val="21"/>
          <w:szCs w:val="21"/>
        </w:rPr>
        <w:t>Gerd Glaeske, der wissenschaftliche Leiter des „Länger besser leben.“-Institutes</w:t>
      </w:r>
      <w:r w:rsidR="00EC3EF6">
        <w:rPr>
          <w:rFonts w:ascii="Arial" w:hAnsi="Arial" w:cs="Arial"/>
          <w:sz w:val="21"/>
          <w:szCs w:val="21"/>
        </w:rPr>
        <w:t xml:space="preserve"> und Veranstalter des Kongresses</w:t>
      </w:r>
      <w:r>
        <w:rPr>
          <w:rFonts w:ascii="Arial" w:hAnsi="Arial" w:cs="Arial"/>
          <w:sz w:val="21"/>
          <w:szCs w:val="21"/>
        </w:rPr>
        <w:t>.</w:t>
      </w:r>
    </w:p>
    <w:p w14:paraId="4EDDC750" w14:textId="77777777" w:rsidR="009A2100" w:rsidRDefault="009A2100" w:rsidP="000C0660">
      <w:pPr>
        <w:spacing w:after="0" w:line="360" w:lineRule="auto"/>
        <w:rPr>
          <w:rFonts w:ascii="Arial" w:hAnsi="Arial" w:cs="Arial"/>
          <w:sz w:val="21"/>
          <w:szCs w:val="21"/>
        </w:rPr>
      </w:pPr>
    </w:p>
    <w:p w14:paraId="2D342C3E" w14:textId="77777777" w:rsidR="006D22A6" w:rsidRDefault="009A2100" w:rsidP="00CD562F">
      <w:pPr>
        <w:spacing w:after="0" w:line="360" w:lineRule="auto"/>
        <w:rPr>
          <w:rFonts w:ascii="Arial" w:hAnsi="Arial" w:cs="Arial"/>
          <w:sz w:val="21"/>
          <w:szCs w:val="21"/>
        </w:rPr>
      </w:pPr>
      <w:r w:rsidRPr="009A2100">
        <w:rPr>
          <w:rFonts w:ascii="Arial" w:hAnsi="Arial" w:cs="Arial"/>
          <w:sz w:val="21"/>
          <w:szCs w:val="21"/>
        </w:rPr>
        <w:t xml:space="preserve">Nachdem das Augenmerk der Gesundheitspolitik in den vergangenen Jahren vornehmlich der kurativen Medizin gegolten hat, sind nun Bestrebungen zu erkennen, die zwischenzeitlich belegten Möglichkeiten der Prävention zu nutzen und systematisch auszubauen. Diese Entwicklung ist zu begrüßen, da die vorliegenden Erkenntnisse zeigen, dass eine Fokussierung auf den kurativen Bereich („Reparaturmedizin“) nicht nur Ineffizienzen fortschreibt, sondern auch Behandlungsbelastungen für Patientinnen und Patienten, vorzeitige Erkrankung und Tod nach sich zieht. Dies </w:t>
      </w:r>
    </w:p>
    <w:p w14:paraId="45921ABE" w14:textId="77777777" w:rsidR="00BF23FA" w:rsidRDefault="009A2100" w:rsidP="00CD562F">
      <w:pPr>
        <w:spacing w:after="0" w:line="360" w:lineRule="auto"/>
        <w:rPr>
          <w:rFonts w:ascii="Arial" w:hAnsi="Arial" w:cs="Arial"/>
          <w:sz w:val="21"/>
          <w:szCs w:val="21"/>
        </w:rPr>
      </w:pPr>
      <w:r w:rsidRPr="009A2100">
        <w:rPr>
          <w:rFonts w:ascii="Arial" w:hAnsi="Arial" w:cs="Arial"/>
          <w:sz w:val="21"/>
          <w:szCs w:val="21"/>
        </w:rPr>
        <w:t>könnte durch eine frühzeitig begonnene und wirksame Präventions-</w:t>
      </w:r>
      <w:r w:rsidR="006D22A6">
        <w:rPr>
          <w:rFonts w:ascii="Arial" w:hAnsi="Arial" w:cs="Arial"/>
          <w:sz w:val="21"/>
          <w:szCs w:val="21"/>
        </w:rPr>
        <w:t xml:space="preserve"> </w:t>
      </w:r>
      <w:r w:rsidRPr="009A2100">
        <w:rPr>
          <w:rFonts w:ascii="Arial" w:hAnsi="Arial" w:cs="Arial"/>
          <w:sz w:val="21"/>
          <w:szCs w:val="21"/>
        </w:rPr>
        <w:t>und Gesundheitsförderungsstrategie verhindert werden</w:t>
      </w:r>
      <w:r w:rsidR="004E4A94">
        <w:rPr>
          <w:rFonts w:ascii="Arial" w:hAnsi="Arial" w:cs="Arial"/>
          <w:sz w:val="21"/>
          <w:szCs w:val="21"/>
        </w:rPr>
        <w:t>.</w:t>
      </w:r>
      <w:r w:rsidRPr="009A2100">
        <w:rPr>
          <w:rFonts w:ascii="Arial" w:hAnsi="Arial" w:cs="Arial"/>
          <w:sz w:val="21"/>
          <w:szCs w:val="21"/>
        </w:rPr>
        <w:t xml:space="preserve"> Die Verbindung von Prävention und Gesundheitsförderung ist </w:t>
      </w:r>
      <w:r w:rsidR="004E4A94">
        <w:rPr>
          <w:rFonts w:ascii="Arial" w:hAnsi="Arial" w:cs="Arial"/>
          <w:sz w:val="21"/>
          <w:szCs w:val="21"/>
        </w:rPr>
        <w:t xml:space="preserve">letztlich </w:t>
      </w:r>
      <w:r w:rsidRPr="009A2100">
        <w:rPr>
          <w:rFonts w:ascii="Arial" w:hAnsi="Arial" w:cs="Arial"/>
          <w:sz w:val="21"/>
          <w:szCs w:val="21"/>
        </w:rPr>
        <w:t>eine wirkungsvolle Strategie, die Gesundheitspotenziale der Bevölkerung auszuschöpfen und einen Beitrag zum Abbau gesundheitlicher Ungleichheit sowie zu einer Verringerung der Inanspruchnahme des gesundheitlichen Versorgungssystems zu leisten. Prävention</w:t>
      </w:r>
      <w:r w:rsidR="004E4A94">
        <w:rPr>
          <w:rFonts w:ascii="Arial" w:hAnsi="Arial" w:cs="Arial"/>
          <w:sz w:val="21"/>
          <w:szCs w:val="21"/>
        </w:rPr>
        <w:t xml:space="preserve"> trägt somit</w:t>
      </w:r>
      <w:r w:rsidRPr="009A2100">
        <w:rPr>
          <w:rFonts w:ascii="Arial" w:hAnsi="Arial" w:cs="Arial"/>
          <w:sz w:val="21"/>
          <w:szCs w:val="21"/>
        </w:rPr>
        <w:t xml:space="preserve"> individuell und gesellschaftlich zu mehr Wohlfahrt bei.</w:t>
      </w:r>
    </w:p>
    <w:p w14:paraId="1118CB29" w14:textId="77777777" w:rsidR="00703D7F" w:rsidRDefault="00703D7F" w:rsidP="00703D7F">
      <w:pPr>
        <w:spacing w:after="0" w:line="360" w:lineRule="auto"/>
        <w:rPr>
          <w:rFonts w:ascii="Arial" w:hAnsi="Arial" w:cs="Arial"/>
          <w:sz w:val="21"/>
          <w:szCs w:val="21"/>
        </w:rPr>
      </w:pPr>
    </w:p>
    <w:p w14:paraId="7F369917" w14:textId="77777777" w:rsidR="00703D7F" w:rsidRDefault="00703D7F" w:rsidP="00703D7F">
      <w:pPr>
        <w:spacing w:after="0" w:line="360" w:lineRule="auto"/>
        <w:rPr>
          <w:rFonts w:ascii="Arial" w:hAnsi="Arial" w:cs="Arial"/>
          <w:sz w:val="21"/>
          <w:szCs w:val="21"/>
        </w:rPr>
      </w:pPr>
      <w:r w:rsidRPr="000C0660">
        <w:rPr>
          <w:rFonts w:ascii="Arial" w:hAnsi="Arial" w:cs="Arial"/>
          <w:sz w:val="21"/>
          <w:szCs w:val="21"/>
        </w:rPr>
        <w:t xml:space="preserve">BKK24-Vorstand Friedrich Schütte </w:t>
      </w:r>
      <w:r>
        <w:rPr>
          <w:rFonts w:ascii="Arial" w:hAnsi="Arial" w:cs="Arial"/>
          <w:sz w:val="21"/>
          <w:szCs w:val="21"/>
        </w:rPr>
        <w:t xml:space="preserve">sieht </w:t>
      </w:r>
      <w:r w:rsidRPr="000C0660">
        <w:rPr>
          <w:rFonts w:ascii="Arial" w:hAnsi="Arial" w:cs="Arial"/>
          <w:sz w:val="21"/>
          <w:szCs w:val="21"/>
        </w:rPr>
        <w:t xml:space="preserve">mit der skizzierten Ausrichtung </w:t>
      </w:r>
      <w:r>
        <w:rPr>
          <w:rFonts w:ascii="Arial" w:hAnsi="Arial" w:cs="Arial"/>
          <w:sz w:val="21"/>
          <w:szCs w:val="21"/>
        </w:rPr>
        <w:t xml:space="preserve">des „Länger besser leben.“-Instituts und der Zielrichtung des Präventionskongresses </w:t>
      </w:r>
      <w:r w:rsidRPr="000C0660">
        <w:rPr>
          <w:rFonts w:ascii="Arial" w:hAnsi="Arial" w:cs="Arial"/>
          <w:sz w:val="21"/>
          <w:szCs w:val="21"/>
        </w:rPr>
        <w:t>eine "Investition in die Zukunft" mit nachhaltigen Vorteilen für eine "verbesserte Versorgungsqualität" und für "geringere Leistungsausgaben"</w:t>
      </w:r>
      <w:r>
        <w:rPr>
          <w:rFonts w:ascii="Arial" w:hAnsi="Arial" w:cs="Arial"/>
          <w:sz w:val="21"/>
          <w:szCs w:val="21"/>
        </w:rPr>
        <w:t xml:space="preserve">. </w:t>
      </w:r>
    </w:p>
    <w:p w14:paraId="6C9C0635" w14:textId="77777777" w:rsidR="004E4A94" w:rsidRDefault="004E4A94" w:rsidP="004B5920">
      <w:pPr>
        <w:spacing w:after="0" w:line="360" w:lineRule="auto"/>
        <w:rPr>
          <w:rFonts w:ascii="Arial" w:hAnsi="Arial" w:cs="Arial"/>
          <w:sz w:val="21"/>
          <w:szCs w:val="21"/>
        </w:rPr>
        <w:sectPr w:rsidR="004E4A94" w:rsidSect="00B20420">
          <w:headerReference w:type="default" r:id="rId8"/>
          <w:footerReference w:type="default" r:id="rId9"/>
          <w:pgSz w:w="11906" w:h="16838"/>
          <w:pgMar w:top="1984" w:right="1417" w:bottom="1134" w:left="1417" w:header="708" w:footer="540" w:gutter="0"/>
          <w:cols w:space="708"/>
          <w:docGrid w:linePitch="360"/>
        </w:sectPr>
      </w:pPr>
    </w:p>
    <w:p w14:paraId="38A70D06" w14:textId="77777777" w:rsidR="004B5920" w:rsidRPr="004B5920" w:rsidRDefault="004B5920" w:rsidP="004B5920">
      <w:pPr>
        <w:spacing w:after="0" w:line="360" w:lineRule="auto"/>
        <w:rPr>
          <w:rFonts w:ascii="Arial" w:hAnsi="Arial" w:cs="Arial"/>
          <w:sz w:val="21"/>
          <w:szCs w:val="21"/>
        </w:rPr>
      </w:pPr>
    </w:p>
    <w:p w14:paraId="7BAB7D10" w14:textId="77777777" w:rsidR="00DF6566" w:rsidRDefault="00106A60" w:rsidP="00391CCB">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Auch der Genderaspekt </w:t>
      </w:r>
      <w:r w:rsidR="00E46AAA">
        <w:rPr>
          <w:rFonts w:ascii="Arial" w:hAnsi="Arial" w:cs="Arial"/>
          <w:sz w:val="21"/>
          <w:szCs w:val="21"/>
        </w:rPr>
        <w:t xml:space="preserve">scheint bei der Gesundheitsförderung </w:t>
      </w:r>
      <w:r>
        <w:rPr>
          <w:rFonts w:ascii="Arial" w:hAnsi="Arial" w:cs="Arial"/>
          <w:sz w:val="21"/>
          <w:szCs w:val="21"/>
        </w:rPr>
        <w:t>mittlerweile auf allen Ebenen angekommen zu sein, nicht zuletzt im Präventionsgesetz</w:t>
      </w:r>
      <w:r w:rsidRPr="00106A60">
        <w:rPr>
          <w:rFonts w:ascii="Arial" w:hAnsi="Arial" w:cs="Arial"/>
          <w:sz w:val="21"/>
          <w:szCs w:val="21"/>
        </w:rPr>
        <w:t xml:space="preserve">: </w:t>
      </w:r>
      <w:r>
        <w:rPr>
          <w:rFonts w:ascii="Arial" w:hAnsi="Arial" w:cs="Arial"/>
          <w:sz w:val="21"/>
          <w:szCs w:val="21"/>
        </w:rPr>
        <w:t>„</w:t>
      </w:r>
      <w:r w:rsidRPr="00106A60">
        <w:rPr>
          <w:rFonts w:ascii="Arial" w:hAnsi="Arial" w:cs="Arial"/>
          <w:sz w:val="21"/>
          <w:szCs w:val="21"/>
        </w:rPr>
        <w:t>Bei den Leistungen der</w:t>
      </w:r>
      <w:r>
        <w:rPr>
          <w:rFonts w:ascii="Arial" w:hAnsi="Arial" w:cs="Arial"/>
          <w:sz w:val="21"/>
          <w:szCs w:val="21"/>
        </w:rPr>
        <w:t xml:space="preserve"> </w:t>
      </w:r>
      <w:r w:rsidRPr="00106A60">
        <w:rPr>
          <w:rFonts w:ascii="Arial" w:hAnsi="Arial" w:cs="Arial"/>
          <w:sz w:val="21"/>
          <w:szCs w:val="21"/>
        </w:rPr>
        <w:t>Krankenkassen ist geschlechtsspezifischen Besonderheiten</w:t>
      </w:r>
      <w:r>
        <w:rPr>
          <w:rFonts w:ascii="Arial" w:hAnsi="Arial" w:cs="Arial"/>
          <w:sz w:val="21"/>
          <w:szCs w:val="21"/>
        </w:rPr>
        <w:t xml:space="preserve"> </w:t>
      </w:r>
      <w:r w:rsidRPr="00106A60">
        <w:rPr>
          <w:rFonts w:ascii="Arial" w:hAnsi="Arial" w:cs="Arial"/>
          <w:sz w:val="21"/>
          <w:szCs w:val="21"/>
        </w:rPr>
        <w:t>Rechnung zu tragen</w:t>
      </w:r>
      <w:r>
        <w:rPr>
          <w:rFonts w:ascii="Arial" w:hAnsi="Arial" w:cs="Arial"/>
          <w:sz w:val="21"/>
          <w:szCs w:val="21"/>
        </w:rPr>
        <w:t>“</w:t>
      </w:r>
      <w:r w:rsidR="00391CCB">
        <w:rPr>
          <w:rFonts w:ascii="Arial" w:hAnsi="Arial" w:cs="Arial"/>
          <w:sz w:val="21"/>
          <w:szCs w:val="21"/>
        </w:rPr>
        <w:t xml:space="preserve"> – bei der Prävention und allen weiteren Aktivitäten der gesetzlichen Krankenkassen. </w:t>
      </w:r>
      <w:r>
        <w:rPr>
          <w:rFonts w:ascii="Arial" w:hAnsi="Arial" w:cs="Arial"/>
          <w:sz w:val="21"/>
          <w:szCs w:val="21"/>
        </w:rPr>
        <w:t>Prof.</w:t>
      </w:r>
      <w:r w:rsidR="00B10BD5">
        <w:rPr>
          <w:rFonts w:ascii="Arial" w:hAnsi="Arial" w:cs="Arial"/>
          <w:sz w:val="21"/>
          <w:szCs w:val="21"/>
        </w:rPr>
        <w:t xml:space="preserve"> Dr. Petra Kolip</w:t>
      </w:r>
      <w:r w:rsidR="00953791">
        <w:rPr>
          <w:rFonts w:ascii="Arial" w:hAnsi="Arial" w:cs="Arial"/>
          <w:sz w:val="21"/>
          <w:szCs w:val="21"/>
        </w:rPr>
        <w:t>, Professorin für Prävention und Gesundheitsförderung an der Universität Bielefeld</w:t>
      </w:r>
      <w:r>
        <w:rPr>
          <w:rFonts w:ascii="Arial" w:hAnsi="Arial" w:cs="Arial"/>
          <w:sz w:val="21"/>
          <w:szCs w:val="21"/>
        </w:rPr>
        <w:t xml:space="preserve"> </w:t>
      </w:r>
      <w:r w:rsidR="00391CCB">
        <w:rPr>
          <w:rFonts w:ascii="Arial" w:hAnsi="Arial" w:cs="Arial"/>
          <w:sz w:val="21"/>
          <w:szCs w:val="21"/>
        </w:rPr>
        <w:t xml:space="preserve">betont, </w:t>
      </w:r>
      <w:r>
        <w:rPr>
          <w:rFonts w:ascii="Arial" w:hAnsi="Arial" w:cs="Arial"/>
          <w:sz w:val="21"/>
          <w:szCs w:val="21"/>
        </w:rPr>
        <w:t xml:space="preserve">dass </w:t>
      </w:r>
      <w:r w:rsidR="00391CCB">
        <w:rPr>
          <w:rFonts w:ascii="Arial" w:hAnsi="Arial" w:cs="Arial"/>
          <w:sz w:val="21"/>
          <w:szCs w:val="21"/>
        </w:rPr>
        <w:t xml:space="preserve">in </w:t>
      </w:r>
      <w:r w:rsidR="00E46AAA">
        <w:rPr>
          <w:rFonts w:ascii="Arial" w:hAnsi="Arial" w:cs="Arial"/>
          <w:sz w:val="21"/>
          <w:szCs w:val="21"/>
        </w:rPr>
        <w:t xml:space="preserve">der Praxis </w:t>
      </w:r>
      <w:r w:rsidR="00391CCB" w:rsidRPr="00391CCB">
        <w:rPr>
          <w:rFonts w:ascii="Arial" w:hAnsi="Arial" w:cs="Arial"/>
          <w:sz w:val="21"/>
          <w:szCs w:val="21"/>
        </w:rPr>
        <w:t xml:space="preserve">Gendersensibilität </w:t>
      </w:r>
      <w:r w:rsidR="00391CCB">
        <w:rPr>
          <w:rFonts w:ascii="Arial" w:hAnsi="Arial" w:cs="Arial"/>
          <w:sz w:val="21"/>
          <w:szCs w:val="21"/>
        </w:rPr>
        <w:t>ein</w:t>
      </w:r>
      <w:r w:rsidR="00391CCB" w:rsidRPr="00391CCB">
        <w:rPr>
          <w:rFonts w:ascii="Arial" w:hAnsi="Arial" w:cs="Arial"/>
          <w:sz w:val="21"/>
          <w:szCs w:val="21"/>
        </w:rPr>
        <w:t xml:space="preserve"> zentraler</w:t>
      </w:r>
      <w:r w:rsidR="00391CCB">
        <w:rPr>
          <w:rFonts w:ascii="Arial" w:hAnsi="Arial" w:cs="Arial"/>
          <w:sz w:val="21"/>
          <w:szCs w:val="21"/>
        </w:rPr>
        <w:t xml:space="preserve"> </w:t>
      </w:r>
      <w:r w:rsidR="00391CCB" w:rsidRPr="00391CCB">
        <w:rPr>
          <w:rFonts w:ascii="Arial" w:hAnsi="Arial" w:cs="Arial"/>
          <w:sz w:val="21"/>
          <w:szCs w:val="21"/>
        </w:rPr>
        <w:t>Indikator für Zielgruppengerechtigkeit</w:t>
      </w:r>
      <w:r w:rsidR="00391CCB">
        <w:rPr>
          <w:rFonts w:ascii="Arial" w:hAnsi="Arial" w:cs="Arial"/>
          <w:sz w:val="21"/>
          <w:szCs w:val="21"/>
        </w:rPr>
        <w:t xml:space="preserve"> sein sollte: „E</w:t>
      </w:r>
      <w:r w:rsidR="00CB4A97" w:rsidRPr="00CB4A97">
        <w:rPr>
          <w:rFonts w:ascii="Arial" w:hAnsi="Arial" w:cs="Arial"/>
          <w:sz w:val="21"/>
          <w:szCs w:val="21"/>
        </w:rPr>
        <w:t>s wäre zu wünschen, dass die einschlägigen</w:t>
      </w:r>
      <w:r w:rsidR="00CB4A97">
        <w:rPr>
          <w:rFonts w:ascii="Arial" w:hAnsi="Arial" w:cs="Arial"/>
          <w:sz w:val="21"/>
          <w:szCs w:val="21"/>
        </w:rPr>
        <w:t xml:space="preserve"> </w:t>
      </w:r>
      <w:r w:rsidR="00CB4A97" w:rsidRPr="00CB4A97">
        <w:rPr>
          <w:rFonts w:ascii="Arial" w:hAnsi="Arial" w:cs="Arial"/>
          <w:sz w:val="21"/>
          <w:szCs w:val="21"/>
        </w:rPr>
        <w:t>Akteure die Umsetzung des Präventionsgesetzes auch in diesem</w:t>
      </w:r>
      <w:r w:rsidR="00CB4A97">
        <w:rPr>
          <w:rFonts w:ascii="Arial" w:hAnsi="Arial" w:cs="Arial"/>
          <w:sz w:val="21"/>
          <w:szCs w:val="21"/>
        </w:rPr>
        <w:t xml:space="preserve"> </w:t>
      </w:r>
      <w:r w:rsidR="00CB4A97" w:rsidRPr="00CB4A97">
        <w:rPr>
          <w:rFonts w:ascii="Arial" w:hAnsi="Arial" w:cs="Arial"/>
          <w:sz w:val="21"/>
          <w:szCs w:val="21"/>
        </w:rPr>
        <w:t>Punkt ernst nehmen. Der Qualitätssprung wäre vermutlich</w:t>
      </w:r>
      <w:r w:rsidR="00E46AAA">
        <w:rPr>
          <w:rFonts w:ascii="Arial" w:hAnsi="Arial" w:cs="Arial"/>
          <w:sz w:val="21"/>
          <w:szCs w:val="21"/>
        </w:rPr>
        <w:t xml:space="preserve"> </w:t>
      </w:r>
      <w:r w:rsidR="00CB4A97" w:rsidRPr="00CB4A97">
        <w:rPr>
          <w:rFonts w:ascii="Arial" w:hAnsi="Arial" w:cs="Arial"/>
          <w:sz w:val="21"/>
          <w:szCs w:val="21"/>
        </w:rPr>
        <w:t>groß.</w:t>
      </w:r>
      <w:r w:rsidR="00391CCB">
        <w:rPr>
          <w:rFonts w:ascii="Arial" w:hAnsi="Arial" w:cs="Arial"/>
          <w:sz w:val="21"/>
          <w:szCs w:val="21"/>
        </w:rPr>
        <w:t>“</w:t>
      </w:r>
      <w:r w:rsidR="00953791">
        <w:rPr>
          <w:rFonts w:ascii="Arial" w:hAnsi="Arial" w:cs="Arial"/>
          <w:sz w:val="21"/>
          <w:szCs w:val="21"/>
        </w:rPr>
        <w:t xml:space="preserve"> </w:t>
      </w:r>
    </w:p>
    <w:p w14:paraId="7CE9BF80" w14:textId="77777777" w:rsidR="00DF6566" w:rsidRDefault="00DF6566" w:rsidP="00E46AAA">
      <w:pPr>
        <w:spacing w:after="0" w:line="360" w:lineRule="auto"/>
        <w:rPr>
          <w:rFonts w:ascii="Arial" w:hAnsi="Arial" w:cs="Arial"/>
          <w:sz w:val="21"/>
          <w:szCs w:val="21"/>
        </w:rPr>
      </w:pPr>
    </w:p>
    <w:p w14:paraId="2E6498E6" w14:textId="77777777" w:rsidR="00B20420" w:rsidRDefault="00B20420" w:rsidP="00F755BC">
      <w:pPr>
        <w:spacing w:after="0" w:line="360" w:lineRule="auto"/>
        <w:rPr>
          <w:rFonts w:ascii="Arial" w:hAnsi="Arial" w:cs="Arial"/>
          <w:sz w:val="21"/>
          <w:szCs w:val="21"/>
        </w:rPr>
      </w:pPr>
    </w:p>
    <w:p w14:paraId="644A6BB8" w14:textId="77777777" w:rsidR="00B20420" w:rsidRDefault="00B20420" w:rsidP="00F755BC">
      <w:pPr>
        <w:spacing w:after="0" w:line="360" w:lineRule="auto"/>
        <w:rPr>
          <w:rFonts w:ascii="Arial" w:hAnsi="Arial" w:cs="Arial"/>
          <w:sz w:val="21"/>
          <w:szCs w:val="21"/>
        </w:rPr>
      </w:pPr>
    </w:p>
    <w:p w14:paraId="16136C94" w14:textId="77777777" w:rsidR="00DF6566" w:rsidRDefault="00DF6566" w:rsidP="00DF6566">
      <w:pPr>
        <w:spacing w:after="0" w:line="360" w:lineRule="auto"/>
        <w:rPr>
          <w:rFonts w:ascii="Arial" w:hAnsi="Arial" w:cs="Arial"/>
          <w:sz w:val="21"/>
          <w:szCs w:val="21"/>
        </w:rPr>
      </w:pPr>
    </w:p>
    <w:p w14:paraId="0239317A" w14:textId="77777777" w:rsidR="00B20420" w:rsidRDefault="00B20420" w:rsidP="004E605D">
      <w:pPr>
        <w:spacing w:after="0" w:line="360" w:lineRule="auto"/>
        <w:rPr>
          <w:rFonts w:ascii="Arial" w:hAnsi="Arial" w:cs="Arial"/>
          <w:sz w:val="21"/>
          <w:szCs w:val="21"/>
        </w:rPr>
      </w:pPr>
    </w:p>
    <w:p w14:paraId="672BC246" w14:textId="77777777" w:rsidR="00B20420" w:rsidRDefault="00B20420" w:rsidP="004E605D">
      <w:pPr>
        <w:spacing w:after="0" w:line="360" w:lineRule="auto"/>
        <w:rPr>
          <w:rFonts w:ascii="Arial" w:hAnsi="Arial" w:cs="Arial"/>
          <w:sz w:val="21"/>
          <w:szCs w:val="21"/>
        </w:rPr>
      </w:pPr>
    </w:p>
    <w:p w14:paraId="14C8F70A" w14:textId="77777777" w:rsidR="00B20420" w:rsidRDefault="00B20420" w:rsidP="004E605D">
      <w:pPr>
        <w:spacing w:after="0" w:line="360" w:lineRule="auto"/>
        <w:rPr>
          <w:rFonts w:ascii="Arial" w:hAnsi="Arial" w:cs="Arial"/>
          <w:sz w:val="21"/>
          <w:szCs w:val="21"/>
        </w:rPr>
      </w:pPr>
    </w:p>
    <w:p w14:paraId="7CB9EB8F" w14:textId="77777777" w:rsidR="00B20420" w:rsidRDefault="00B20420" w:rsidP="004E605D">
      <w:pPr>
        <w:spacing w:after="0" w:line="360" w:lineRule="auto"/>
        <w:rPr>
          <w:rFonts w:ascii="Arial" w:hAnsi="Arial" w:cs="Arial"/>
          <w:sz w:val="21"/>
          <w:szCs w:val="21"/>
        </w:rPr>
      </w:pPr>
    </w:p>
    <w:p w14:paraId="038EBE3F" w14:textId="77777777" w:rsidR="00B20420" w:rsidRDefault="00B20420" w:rsidP="004E605D">
      <w:pPr>
        <w:spacing w:after="0" w:line="360" w:lineRule="auto"/>
        <w:rPr>
          <w:rFonts w:ascii="Arial" w:hAnsi="Arial" w:cs="Arial"/>
          <w:sz w:val="21"/>
          <w:szCs w:val="21"/>
        </w:rPr>
      </w:pPr>
    </w:p>
    <w:p w14:paraId="16251C94" w14:textId="77777777" w:rsidR="00B20420" w:rsidRDefault="00B20420" w:rsidP="004E605D">
      <w:pPr>
        <w:spacing w:after="0" w:line="360" w:lineRule="auto"/>
        <w:rPr>
          <w:rFonts w:ascii="Arial" w:hAnsi="Arial" w:cs="Arial"/>
          <w:sz w:val="21"/>
          <w:szCs w:val="21"/>
        </w:rPr>
      </w:pPr>
    </w:p>
    <w:p w14:paraId="28C61B41" w14:textId="77777777" w:rsidR="00B20420" w:rsidRDefault="00B20420" w:rsidP="004E605D">
      <w:pPr>
        <w:spacing w:after="0" w:line="360" w:lineRule="auto"/>
        <w:rPr>
          <w:rFonts w:ascii="Arial" w:hAnsi="Arial" w:cs="Arial"/>
          <w:sz w:val="21"/>
          <w:szCs w:val="21"/>
        </w:rPr>
      </w:pPr>
    </w:p>
    <w:p w14:paraId="53105D03" w14:textId="77777777" w:rsidR="00B20420" w:rsidRDefault="00B20420" w:rsidP="004E605D">
      <w:pPr>
        <w:spacing w:after="0" w:line="360" w:lineRule="auto"/>
        <w:rPr>
          <w:rFonts w:ascii="Arial" w:hAnsi="Arial" w:cs="Arial"/>
          <w:sz w:val="21"/>
          <w:szCs w:val="21"/>
        </w:rPr>
      </w:pPr>
    </w:p>
    <w:p w14:paraId="35CD121C" w14:textId="77777777" w:rsidR="00B20420" w:rsidRDefault="00B20420" w:rsidP="004E605D">
      <w:pPr>
        <w:spacing w:after="0" w:line="360" w:lineRule="auto"/>
        <w:rPr>
          <w:rFonts w:ascii="Arial" w:hAnsi="Arial" w:cs="Arial"/>
          <w:sz w:val="21"/>
          <w:szCs w:val="21"/>
        </w:rPr>
      </w:pPr>
    </w:p>
    <w:p w14:paraId="173C83BB" w14:textId="77777777" w:rsidR="00B20420" w:rsidRDefault="00B20420" w:rsidP="004E605D">
      <w:pPr>
        <w:spacing w:after="0" w:line="360" w:lineRule="auto"/>
        <w:rPr>
          <w:rFonts w:ascii="Arial" w:hAnsi="Arial" w:cs="Arial"/>
          <w:sz w:val="21"/>
          <w:szCs w:val="21"/>
        </w:rPr>
      </w:pPr>
    </w:p>
    <w:p w14:paraId="07966252" w14:textId="77777777" w:rsidR="00B20420" w:rsidRDefault="00B20420" w:rsidP="004E605D">
      <w:pPr>
        <w:spacing w:after="0" w:line="360" w:lineRule="auto"/>
        <w:rPr>
          <w:rFonts w:ascii="Arial" w:hAnsi="Arial" w:cs="Arial"/>
          <w:sz w:val="21"/>
          <w:szCs w:val="21"/>
        </w:rPr>
      </w:pPr>
    </w:p>
    <w:p w14:paraId="2F469EE9" w14:textId="77777777" w:rsidR="00B20420" w:rsidRDefault="00B20420" w:rsidP="004E605D">
      <w:pPr>
        <w:spacing w:after="0" w:line="360" w:lineRule="auto"/>
        <w:rPr>
          <w:rFonts w:ascii="Arial" w:hAnsi="Arial" w:cs="Arial"/>
          <w:sz w:val="21"/>
          <w:szCs w:val="21"/>
        </w:rPr>
      </w:pPr>
    </w:p>
    <w:p w14:paraId="434B102F" w14:textId="77777777" w:rsidR="00B20420" w:rsidRDefault="00B20420" w:rsidP="004E605D">
      <w:pPr>
        <w:spacing w:after="0" w:line="360" w:lineRule="auto"/>
        <w:rPr>
          <w:rFonts w:ascii="Arial" w:hAnsi="Arial" w:cs="Arial"/>
          <w:sz w:val="21"/>
          <w:szCs w:val="21"/>
        </w:rPr>
      </w:pPr>
    </w:p>
    <w:p w14:paraId="31B8B61D" w14:textId="77777777" w:rsidR="00B20420" w:rsidRPr="00B20420" w:rsidRDefault="00B20420" w:rsidP="004E605D">
      <w:pPr>
        <w:spacing w:after="0" w:line="360" w:lineRule="auto"/>
        <w:rPr>
          <w:rFonts w:ascii="Arial" w:hAnsi="Arial" w:cs="Arial"/>
          <w:b/>
          <w:sz w:val="21"/>
          <w:szCs w:val="21"/>
        </w:rPr>
      </w:pPr>
      <w:r w:rsidRPr="00B20420">
        <w:rPr>
          <w:rFonts w:ascii="Arial" w:hAnsi="Arial" w:cs="Arial"/>
          <w:b/>
          <w:sz w:val="21"/>
          <w:szCs w:val="21"/>
        </w:rPr>
        <w:t>Hinweis für die Redaktionen:</w:t>
      </w:r>
    </w:p>
    <w:p w14:paraId="162F449D" w14:textId="77777777" w:rsidR="004E605D" w:rsidRDefault="00B20420" w:rsidP="004E605D">
      <w:pPr>
        <w:spacing w:after="0" w:line="360" w:lineRule="auto"/>
        <w:rPr>
          <w:rFonts w:ascii="Arial" w:hAnsi="Arial" w:cs="Arial"/>
          <w:sz w:val="21"/>
          <w:szCs w:val="21"/>
        </w:rPr>
      </w:pPr>
      <w:r>
        <w:rPr>
          <w:rFonts w:ascii="Arial" w:hAnsi="Arial" w:cs="Arial"/>
          <w:sz w:val="21"/>
          <w:szCs w:val="21"/>
        </w:rPr>
        <w:t xml:space="preserve">Die digitale Pressemappe finden sie unter </w:t>
      </w:r>
      <w:r w:rsidR="00197D3C" w:rsidRPr="00197D3C">
        <w:rPr>
          <w:rFonts w:ascii="Arial" w:hAnsi="Arial" w:cs="Arial"/>
          <w:sz w:val="21"/>
          <w:szCs w:val="21"/>
        </w:rPr>
        <w:t xml:space="preserve">http://www.socium.uni-bremen.de/veranstaltungen/?event=419#event419 </w:t>
      </w:r>
    </w:p>
    <w:sectPr w:rsidR="004E605D" w:rsidSect="00B20420">
      <w:pgSz w:w="11906" w:h="16838"/>
      <w:pgMar w:top="1984" w:right="1417" w:bottom="1134" w:left="1417" w:header="708" w:footer="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64512" w14:textId="77777777" w:rsidR="00A44F4B" w:rsidRDefault="00A44F4B" w:rsidP="00A44F4B">
      <w:pPr>
        <w:spacing w:after="0" w:line="240" w:lineRule="auto"/>
      </w:pPr>
      <w:r>
        <w:separator/>
      </w:r>
    </w:p>
  </w:endnote>
  <w:endnote w:type="continuationSeparator" w:id="0">
    <w:p w14:paraId="21F3EB9E" w14:textId="77777777" w:rsidR="00A44F4B" w:rsidRDefault="00A44F4B" w:rsidP="00A4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7C74D" w14:textId="77777777" w:rsidR="0009447D" w:rsidRDefault="0009447D">
    <w:pPr>
      <w:pStyle w:val="Fuzeile"/>
    </w:pPr>
    <w:r>
      <w:t>________________________________________________________________________________</w:t>
    </w:r>
  </w:p>
  <w:p w14:paraId="3565A5F9" w14:textId="77777777" w:rsidR="007F3DE9" w:rsidRDefault="007F3DE9" w:rsidP="0009447D">
    <w:pPr>
      <w:pStyle w:val="Fuzeile"/>
      <w:tabs>
        <w:tab w:val="left" w:pos="1560"/>
      </w:tabs>
      <w:rPr>
        <w:rFonts w:ascii="Arial" w:hAnsi="Arial" w:cs="Arial"/>
        <w:i/>
      </w:rPr>
    </w:pPr>
  </w:p>
  <w:p w14:paraId="179D027F" w14:textId="77777777" w:rsidR="0009447D" w:rsidRPr="007F3DE9" w:rsidRDefault="0009447D" w:rsidP="0009447D">
    <w:pPr>
      <w:pStyle w:val="Fuzeile"/>
      <w:tabs>
        <w:tab w:val="left" w:pos="1560"/>
      </w:tabs>
      <w:rPr>
        <w:rFonts w:ascii="Arial" w:hAnsi="Arial" w:cs="Arial"/>
        <w:i/>
        <w:sz w:val="18"/>
        <w:szCs w:val="18"/>
      </w:rPr>
    </w:pPr>
    <w:r w:rsidRPr="007F3DE9">
      <w:rPr>
        <w:rFonts w:ascii="Arial" w:hAnsi="Arial" w:cs="Arial"/>
        <w:i/>
        <w:sz w:val="18"/>
        <w:szCs w:val="18"/>
      </w:rPr>
      <w:t xml:space="preserve">Für Rückfragen: </w:t>
    </w:r>
    <w:r w:rsidRPr="007F3DE9">
      <w:rPr>
        <w:rFonts w:ascii="Arial" w:hAnsi="Arial" w:cs="Arial"/>
        <w:i/>
        <w:sz w:val="18"/>
        <w:szCs w:val="18"/>
      </w:rPr>
      <w:tab/>
      <w:t xml:space="preserve">„Länger besser leben.“-Institut, Universität Bremen, Prof. Dr. Gerd Glaeske </w:t>
    </w:r>
  </w:p>
  <w:p w14:paraId="7D758F16" w14:textId="77777777" w:rsidR="00B20420" w:rsidRDefault="0009447D" w:rsidP="00B20420">
    <w:pPr>
      <w:tabs>
        <w:tab w:val="left" w:pos="1560"/>
      </w:tabs>
      <w:rPr>
        <w:rFonts w:ascii="Arial" w:hAnsi="Arial" w:cs="Arial"/>
        <w:i/>
        <w:sz w:val="18"/>
        <w:szCs w:val="18"/>
      </w:rPr>
    </w:pPr>
    <w:r w:rsidRPr="007F3DE9">
      <w:rPr>
        <w:rFonts w:ascii="Arial" w:hAnsi="Arial" w:cs="Arial"/>
        <w:i/>
        <w:sz w:val="18"/>
        <w:szCs w:val="18"/>
      </w:rPr>
      <w:tab/>
      <w:t>Tel</w:t>
    </w:r>
    <w:r w:rsidR="007F3DE9" w:rsidRPr="007F3DE9">
      <w:rPr>
        <w:rFonts w:ascii="Arial" w:hAnsi="Arial" w:cs="Arial"/>
        <w:i/>
        <w:sz w:val="18"/>
        <w:szCs w:val="18"/>
      </w:rPr>
      <w:t>efon:</w:t>
    </w:r>
    <w:r w:rsidRPr="007F3DE9">
      <w:rPr>
        <w:rFonts w:ascii="Arial" w:hAnsi="Arial" w:cs="Arial"/>
        <w:i/>
        <w:sz w:val="18"/>
        <w:szCs w:val="18"/>
      </w:rPr>
      <w:t xml:space="preserve"> 0421-218 58559</w:t>
    </w:r>
    <w:r w:rsidRPr="007F3DE9">
      <w:rPr>
        <w:rFonts w:ascii="Arial" w:hAnsi="Arial" w:cs="Arial"/>
        <w:i/>
        <w:sz w:val="18"/>
        <w:szCs w:val="18"/>
      </w:rPr>
      <w:br/>
      <w:t xml:space="preserve">  </w:t>
    </w:r>
    <w:r w:rsidR="007F3DE9" w:rsidRPr="007F3DE9">
      <w:rPr>
        <w:rFonts w:ascii="Arial" w:hAnsi="Arial" w:cs="Arial"/>
        <w:i/>
        <w:sz w:val="18"/>
        <w:szCs w:val="18"/>
      </w:rPr>
      <w:tab/>
      <w:t xml:space="preserve">E-Mail: </w:t>
    </w:r>
    <w:hyperlink r:id="rId1" w:history="1">
      <w:r w:rsidR="007F3DE9" w:rsidRPr="00F374C3">
        <w:rPr>
          <w:rStyle w:val="Hyperlink"/>
          <w:rFonts w:ascii="Arial" w:hAnsi="Arial" w:cs="Arial"/>
          <w:i/>
          <w:sz w:val="18"/>
          <w:szCs w:val="18"/>
        </w:rPr>
        <w:t>gglaeske@uni-bremen.de</w:t>
      </w:r>
    </w:hyperlink>
    <w:r w:rsidR="007F3DE9">
      <w:rPr>
        <w:rFonts w:ascii="Arial" w:hAnsi="Arial" w:cs="Arial"/>
        <w:i/>
        <w:sz w:val="18"/>
        <w:szCs w:val="18"/>
      </w:rPr>
      <w:tab/>
    </w:r>
    <w:r w:rsidR="007F3DE9">
      <w:rPr>
        <w:rFonts w:ascii="Arial" w:hAnsi="Arial" w:cs="Arial"/>
        <w:i/>
        <w:sz w:val="18"/>
        <w:szCs w:val="18"/>
      </w:rPr>
      <w:tab/>
    </w:r>
    <w:r w:rsidR="00B20420">
      <w:rPr>
        <w:rFonts w:ascii="Arial" w:hAnsi="Arial" w:cs="Arial"/>
        <w:i/>
        <w:sz w:val="18"/>
        <w:szCs w:val="18"/>
      </w:rPr>
      <w:tab/>
    </w:r>
    <w:r w:rsidR="00B20420">
      <w:rPr>
        <w:rFonts w:ascii="Arial" w:hAnsi="Arial" w:cs="Arial"/>
        <w:i/>
        <w:sz w:val="18"/>
        <w:szCs w:val="18"/>
      </w:rPr>
      <w:tab/>
    </w:r>
    <w:r w:rsidR="00B20420">
      <w:rPr>
        <w:rFonts w:ascii="Arial" w:hAnsi="Arial" w:cs="Arial"/>
        <w:i/>
        <w:sz w:val="18"/>
        <w:szCs w:val="18"/>
      </w:rPr>
      <w:tab/>
    </w:r>
    <w:r w:rsidR="00B20420">
      <w:rPr>
        <w:rFonts w:ascii="Arial" w:hAnsi="Arial" w:cs="Arial"/>
        <w:i/>
        <w:sz w:val="18"/>
        <w:szCs w:val="18"/>
      </w:rPr>
      <w:tab/>
    </w:r>
  </w:p>
  <w:p w14:paraId="21FF2DBD" w14:textId="77777777" w:rsidR="00B20420" w:rsidRPr="00B20420" w:rsidRDefault="00501929" w:rsidP="00B20420">
    <w:pPr>
      <w:ind w:left="5664" w:firstLine="708"/>
      <w:jc w:val="center"/>
      <w:rPr>
        <w:rFonts w:ascii="Arial" w:eastAsiaTheme="majorEastAsia" w:hAnsi="Arial" w:cs="Arial"/>
        <w:sz w:val="16"/>
        <w:szCs w:val="16"/>
      </w:rPr>
    </w:pPr>
    <w:sdt>
      <w:sdtPr>
        <w:rPr>
          <w:rFonts w:ascii="Arial" w:eastAsiaTheme="majorEastAsia" w:hAnsi="Arial" w:cs="Arial"/>
          <w:sz w:val="16"/>
          <w:szCs w:val="16"/>
        </w:rPr>
        <w:id w:val="485910816"/>
        <w:docPartObj>
          <w:docPartGallery w:val="Page Numbers (Margins)"/>
          <w:docPartUnique/>
        </w:docPartObj>
      </w:sdtPr>
      <w:sdtEndPr/>
      <w:sdtContent>
        <w:sdt>
          <w:sdtPr>
            <w:rPr>
              <w:rFonts w:ascii="Arial" w:eastAsiaTheme="majorEastAsia" w:hAnsi="Arial" w:cs="Arial"/>
              <w:sz w:val="16"/>
              <w:szCs w:val="16"/>
            </w:rPr>
            <w:id w:val="1003005926"/>
            <w:docPartObj>
              <w:docPartGallery w:val="Page Numbers (Margins)"/>
              <w:docPartUnique/>
            </w:docPartObj>
          </w:sdtPr>
          <w:sdtEndPr/>
          <w:sdtContent>
            <w:r w:rsidR="00B20420" w:rsidRPr="00B20420">
              <w:rPr>
                <w:rFonts w:ascii="Arial" w:eastAsiaTheme="minorEastAsia" w:hAnsi="Arial" w:cs="Arial"/>
                <w:sz w:val="16"/>
                <w:szCs w:val="16"/>
              </w:rPr>
              <w:fldChar w:fldCharType="begin"/>
            </w:r>
            <w:r w:rsidR="00B20420" w:rsidRPr="00B20420">
              <w:rPr>
                <w:rFonts w:ascii="Arial" w:hAnsi="Arial" w:cs="Arial"/>
                <w:sz w:val="16"/>
                <w:szCs w:val="16"/>
              </w:rPr>
              <w:instrText>PAGE   \* MERGEFORMAT</w:instrText>
            </w:r>
            <w:r w:rsidR="00B20420" w:rsidRPr="00B20420">
              <w:rPr>
                <w:rFonts w:ascii="Arial" w:eastAsiaTheme="minorEastAsia" w:hAnsi="Arial" w:cs="Arial"/>
                <w:sz w:val="16"/>
                <w:szCs w:val="16"/>
              </w:rPr>
              <w:fldChar w:fldCharType="separate"/>
            </w:r>
            <w:r w:rsidRPr="00501929">
              <w:rPr>
                <w:rFonts w:ascii="Arial" w:eastAsiaTheme="majorEastAsia" w:hAnsi="Arial" w:cs="Arial"/>
                <w:noProof/>
                <w:sz w:val="16"/>
                <w:szCs w:val="16"/>
              </w:rPr>
              <w:t>3</w:t>
            </w:r>
            <w:r w:rsidR="00B20420" w:rsidRPr="00B20420">
              <w:rPr>
                <w:rFonts w:ascii="Arial" w:eastAsiaTheme="majorEastAsia" w:hAnsi="Arial" w:cs="Arial"/>
                <w:sz w:val="16"/>
                <w:szCs w:val="16"/>
              </w:rPr>
              <w:fldChar w:fldCharType="end"/>
            </w:r>
          </w:sdtContent>
        </w:sdt>
      </w:sdtContent>
    </w:sdt>
  </w:p>
  <w:p w14:paraId="558A711E" w14:textId="77777777" w:rsidR="0009447D" w:rsidRPr="007F3DE9" w:rsidRDefault="0009447D" w:rsidP="007F3DE9">
    <w:pPr>
      <w:pStyle w:val="Fuzeile"/>
      <w:tabs>
        <w:tab w:val="left" w:pos="1560"/>
      </w:tabs>
      <w:rPr>
        <w:rFonts w:ascii="Arial" w:hAnsi="Arial" w:cs="Arial"/>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36CD6" w14:textId="77777777" w:rsidR="00A44F4B" w:rsidRDefault="00A44F4B" w:rsidP="00A44F4B">
      <w:pPr>
        <w:spacing w:after="0" w:line="240" w:lineRule="auto"/>
      </w:pPr>
      <w:r>
        <w:separator/>
      </w:r>
    </w:p>
  </w:footnote>
  <w:footnote w:type="continuationSeparator" w:id="0">
    <w:p w14:paraId="4546296E" w14:textId="77777777" w:rsidR="00A44F4B" w:rsidRDefault="00A44F4B" w:rsidP="00A44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8B9C" w14:textId="77777777" w:rsidR="00A44F4B" w:rsidRDefault="00A44F4B" w:rsidP="00A44F4B">
    <w:pPr>
      <w:pStyle w:val="Kopfzeile"/>
    </w:pPr>
    <w:r w:rsidRPr="00BF23FA">
      <w:rPr>
        <w:b/>
        <w:noProof/>
        <w:color w:val="A6A6A6" w:themeColor="background1" w:themeShade="A6"/>
        <w:sz w:val="36"/>
        <w:szCs w:val="36"/>
        <w:lang w:eastAsia="de-DE"/>
      </w:rPr>
      <w:drawing>
        <wp:anchor distT="0" distB="0" distL="114300" distR="114300" simplePos="0" relativeHeight="251658240" behindDoc="0" locked="0" layoutInCell="1" allowOverlap="1" wp14:anchorId="41989FF3" wp14:editId="173CF7D5">
          <wp:simplePos x="0" y="0"/>
          <wp:positionH relativeFrom="column">
            <wp:posOffset>4891405</wp:posOffset>
          </wp:positionH>
          <wp:positionV relativeFrom="paragraph">
            <wp:posOffset>-344170</wp:posOffset>
          </wp:positionV>
          <wp:extent cx="982800" cy="982800"/>
          <wp:effectExtent l="0" t="0" r="8255" b="8255"/>
          <wp:wrapNone/>
          <wp:docPr id="9" name="Grafik 9" descr="K:\LBL-Institut\Logos_Bilder_Manual\finale Logos\LBL_Logo_neu_durchsichtiger HintergrundKopie272x272pix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BL-Institut\Logos_Bilder_Manual\finale Logos\LBL_Logo_neu_durchsichtiger HintergrundKopie272x272pixe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2800" cy="98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3FA" w:rsidRPr="00BF23FA">
      <w:rPr>
        <w:color w:val="A6A6A6" w:themeColor="background1" w:themeShade="A6"/>
      </w:rPr>
      <w:t>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6236"/>
    <w:multiLevelType w:val="hybridMultilevel"/>
    <w:tmpl w:val="E3F48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6933C0"/>
    <w:multiLevelType w:val="hybridMultilevel"/>
    <w:tmpl w:val="625E1C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4B"/>
    <w:rsid w:val="00005F90"/>
    <w:rsid w:val="000766B7"/>
    <w:rsid w:val="0009447D"/>
    <w:rsid w:val="000C0660"/>
    <w:rsid w:val="00106A60"/>
    <w:rsid w:val="00167AE3"/>
    <w:rsid w:val="00197D3C"/>
    <w:rsid w:val="00230250"/>
    <w:rsid w:val="00280A3D"/>
    <w:rsid w:val="00391CCB"/>
    <w:rsid w:val="004A0361"/>
    <w:rsid w:val="004B5920"/>
    <w:rsid w:val="004E4A94"/>
    <w:rsid w:val="004E605D"/>
    <w:rsid w:val="00501929"/>
    <w:rsid w:val="005B14B3"/>
    <w:rsid w:val="005F4A77"/>
    <w:rsid w:val="00623DC7"/>
    <w:rsid w:val="006D22A6"/>
    <w:rsid w:val="00703D7F"/>
    <w:rsid w:val="007F3DE9"/>
    <w:rsid w:val="00837FF0"/>
    <w:rsid w:val="0084132C"/>
    <w:rsid w:val="00953791"/>
    <w:rsid w:val="009911D3"/>
    <w:rsid w:val="009A2100"/>
    <w:rsid w:val="00A44F4B"/>
    <w:rsid w:val="00A72BE8"/>
    <w:rsid w:val="00AF411D"/>
    <w:rsid w:val="00B10BD5"/>
    <w:rsid w:val="00B20420"/>
    <w:rsid w:val="00BF23FA"/>
    <w:rsid w:val="00C05721"/>
    <w:rsid w:val="00C50AE0"/>
    <w:rsid w:val="00CB4A97"/>
    <w:rsid w:val="00CD562F"/>
    <w:rsid w:val="00DF6566"/>
    <w:rsid w:val="00E46AAA"/>
    <w:rsid w:val="00EC3EF6"/>
    <w:rsid w:val="00EE6C9B"/>
    <w:rsid w:val="00F755BC"/>
    <w:rsid w:val="00F84E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D7E5D3"/>
  <w15:chartTrackingRefBased/>
  <w15:docId w15:val="{089AA71B-619E-4F94-9894-82ACB2F2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4F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4F4B"/>
  </w:style>
  <w:style w:type="paragraph" w:styleId="Fuzeile">
    <w:name w:val="footer"/>
    <w:basedOn w:val="Standard"/>
    <w:link w:val="FuzeileZchn"/>
    <w:uiPriority w:val="99"/>
    <w:unhideWhenUsed/>
    <w:rsid w:val="00A44F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4F4B"/>
  </w:style>
  <w:style w:type="paragraph" w:styleId="Listenabsatz">
    <w:name w:val="List Paragraph"/>
    <w:basedOn w:val="Standard"/>
    <w:uiPriority w:val="34"/>
    <w:qFormat/>
    <w:rsid w:val="00BF23FA"/>
    <w:pPr>
      <w:ind w:left="720"/>
      <w:contextualSpacing/>
    </w:pPr>
  </w:style>
  <w:style w:type="character" w:styleId="Hyperlink">
    <w:name w:val="Hyperlink"/>
    <w:basedOn w:val="Absatz-Standardschriftart"/>
    <w:uiPriority w:val="99"/>
    <w:unhideWhenUsed/>
    <w:rsid w:val="007F3DE9"/>
    <w:rPr>
      <w:color w:val="0563C1" w:themeColor="hyperlink"/>
      <w:u w:val="single"/>
    </w:rPr>
  </w:style>
  <w:style w:type="paragraph" w:styleId="Sprechblasentext">
    <w:name w:val="Balloon Text"/>
    <w:basedOn w:val="Standard"/>
    <w:link w:val="SprechblasentextZchn"/>
    <w:uiPriority w:val="99"/>
    <w:semiHidden/>
    <w:unhideWhenUsed/>
    <w:rsid w:val="00280A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0A3D"/>
    <w:rPr>
      <w:rFonts w:ascii="Segoe UI" w:hAnsi="Segoe UI" w:cs="Segoe UI"/>
      <w:sz w:val="18"/>
      <w:szCs w:val="18"/>
    </w:rPr>
  </w:style>
  <w:style w:type="character" w:styleId="Kommentarzeichen">
    <w:name w:val="annotation reference"/>
    <w:basedOn w:val="Absatz-Standardschriftart"/>
    <w:uiPriority w:val="99"/>
    <w:semiHidden/>
    <w:unhideWhenUsed/>
    <w:rsid w:val="00280A3D"/>
    <w:rPr>
      <w:sz w:val="16"/>
      <w:szCs w:val="16"/>
    </w:rPr>
  </w:style>
  <w:style w:type="paragraph" w:styleId="Kommentartext">
    <w:name w:val="annotation text"/>
    <w:basedOn w:val="Standard"/>
    <w:link w:val="KommentartextZchn"/>
    <w:uiPriority w:val="99"/>
    <w:semiHidden/>
    <w:unhideWhenUsed/>
    <w:rsid w:val="00280A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80A3D"/>
    <w:rPr>
      <w:sz w:val="20"/>
      <w:szCs w:val="20"/>
    </w:rPr>
  </w:style>
  <w:style w:type="paragraph" w:styleId="Kommentarthema">
    <w:name w:val="annotation subject"/>
    <w:basedOn w:val="Kommentartext"/>
    <w:next w:val="Kommentartext"/>
    <w:link w:val="KommentarthemaZchn"/>
    <w:uiPriority w:val="99"/>
    <w:semiHidden/>
    <w:unhideWhenUsed/>
    <w:rsid w:val="00280A3D"/>
    <w:rPr>
      <w:b/>
      <w:bCs/>
    </w:rPr>
  </w:style>
  <w:style w:type="character" w:customStyle="1" w:styleId="KommentarthemaZchn">
    <w:name w:val="Kommentarthema Zchn"/>
    <w:basedOn w:val="KommentartextZchn"/>
    <w:link w:val="Kommentarthema"/>
    <w:uiPriority w:val="99"/>
    <w:semiHidden/>
    <w:rsid w:val="00280A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glaeske@uni-brem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E3"/>
    <w:rsid w:val="002C1C00"/>
    <w:rsid w:val="005C1FE3"/>
    <w:rsid w:val="005F4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0D2F34D0D97484E87234BFA6F485A04">
    <w:name w:val="70D2F34D0D97484E87234BFA6F485A04"/>
    <w:rsid w:val="005C1FE3"/>
  </w:style>
  <w:style w:type="paragraph" w:customStyle="1" w:styleId="8CA79CDD614E47A5B32C7FA1333047E8">
    <w:name w:val="8CA79CDD614E47A5B32C7FA1333047E8"/>
    <w:rsid w:val="005F4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A0311-3E49-4ABA-9758-0F62C44C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4652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Trittin</dc:creator>
  <cp:keywords/>
  <dc:description/>
  <cp:lastModifiedBy>Nielaczny, Jörg - BKK24</cp:lastModifiedBy>
  <cp:revision>3</cp:revision>
  <cp:lastPrinted>2018-04-23T15:57:00Z</cp:lastPrinted>
  <dcterms:created xsi:type="dcterms:W3CDTF">2018-04-23T16:05:00Z</dcterms:created>
  <dcterms:modified xsi:type="dcterms:W3CDTF">2018-05-04T07:55:00Z</dcterms:modified>
</cp:coreProperties>
</file>