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4315E" w14:textId="65D86710" w:rsidR="00A44F4B" w:rsidRPr="004E4A94" w:rsidRDefault="00326F15" w:rsidP="00BF23FA">
      <w:pPr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Pressemitteilung </w:t>
      </w:r>
    </w:p>
    <w:p w14:paraId="7AE6D2A3" w14:textId="332ECE47" w:rsidR="00A44F4B" w:rsidRPr="004E4A94" w:rsidRDefault="00326F15">
      <w:pPr>
        <w:rPr>
          <w:rFonts w:ascii="Arial" w:hAnsi="Arial" w:cs="Arial"/>
          <w:color w:val="000000" w:themeColor="text1"/>
          <w:sz w:val="28"/>
          <w:szCs w:val="28"/>
        </w:rPr>
      </w:pPr>
      <w:r w:rsidRPr="00326F15">
        <w:rPr>
          <w:rFonts w:ascii="Arial" w:hAnsi="Arial" w:cs="Arial"/>
          <w:b/>
          <w:color w:val="FF0000"/>
          <w:sz w:val="28"/>
          <w:szCs w:val="28"/>
        </w:rPr>
        <w:t xml:space="preserve">Kongressnachlese </w:t>
      </w:r>
      <w:r w:rsidRPr="00326F15">
        <w:rPr>
          <w:rFonts w:ascii="Arial" w:hAnsi="Arial" w:cs="Arial"/>
          <w:b/>
          <w:color w:val="FF0000"/>
          <w:sz w:val="28"/>
          <w:szCs w:val="28"/>
        </w:rPr>
        <w:br/>
      </w:r>
      <w:r w:rsidR="00A44F4B" w:rsidRPr="004E4A94">
        <w:rPr>
          <w:rFonts w:ascii="Arial" w:hAnsi="Arial" w:cs="Arial"/>
          <w:b/>
          <w:color w:val="000000" w:themeColor="text1"/>
          <w:sz w:val="28"/>
          <w:szCs w:val="28"/>
        </w:rPr>
        <w:t xml:space="preserve">Prävention stärken! Die 4. Säule als wichtiger Baustein für unser Gesundheitssystem! </w:t>
      </w:r>
      <w:r w:rsidR="004B5920" w:rsidRPr="004E4A94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="00A44F4B" w:rsidRPr="004E4A94">
        <w:rPr>
          <w:rFonts w:ascii="Arial" w:hAnsi="Arial" w:cs="Arial"/>
          <w:color w:val="000000" w:themeColor="text1"/>
          <w:sz w:val="28"/>
          <w:szCs w:val="28"/>
        </w:rPr>
        <w:t xml:space="preserve">„Länger besser leben.“-Kongress </w:t>
      </w:r>
      <w:r w:rsidR="004B5920" w:rsidRPr="004E4A94">
        <w:rPr>
          <w:rFonts w:ascii="Arial" w:hAnsi="Arial" w:cs="Arial"/>
          <w:color w:val="000000" w:themeColor="text1"/>
          <w:sz w:val="28"/>
          <w:szCs w:val="28"/>
        </w:rPr>
        <w:t xml:space="preserve">der Universität Bremen und der BKK24 </w:t>
      </w:r>
    </w:p>
    <w:p w14:paraId="042BC236" w14:textId="77777777" w:rsidR="004E4A94" w:rsidRDefault="004E4A94">
      <w:pPr>
        <w:rPr>
          <w:rFonts w:ascii="Arial" w:hAnsi="Arial" w:cs="Arial"/>
        </w:rPr>
      </w:pPr>
    </w:p>
    <w:p w14:paraId="1DC642FF" w14:textId="4781A8ED" w:rsidR="00A44F4B" w:rsidRPr="004E4A94" w:rsidRDefault="00326F15">
      <w:pPr>
        <w:rPr>
          <w:rFonts w:ascii="Arial" w:hAnsi="Arial" w:cs="Arial"/>
        </w:rPr>
      </w:pPr>
      <w:r>
        <w:rPr>
          <w:rFonts w:ascii="Arial" w:hAnsi="Arial" w:cs="Arial"/>
        </w:rPr>
        <w:t>Bremen</w:t>
      </w:r>
      <w:r w:rsidR="00BF3CED">
        <w:rPr>
          <w:rFonts w:ascii="Arial" w:hAnsi="Arial" w:cs="Arial"/>
        </w:rPr>
        <w:t>/Obernkirchen</w:t>
      </w:r>
      <w:r>
        <w:rPr>
          <w:rFonts w:ascii="Arial" w:hAnsi="Arial" w:cs="Arial"/>
        </w:rPr>
        <w:t xml:space="preserve">, </w:t>
      </w:r>
      <w:r w:rsidR="00CC0755">
        <w:rPr>
          <w:rFonts w:ascii="Arial" w:hAnsi="Arial" w:cs="Arial"/>
        </w:rPr>
        <w:t>3</w:t>
      </w:r>
      <w:r>
        <w:rPr>
          <w:rFonts w:ascii="Arial" w:hAnsi="Arial" w:cs="Arial"/>
        </w:rPr>
        <w:t>. Mai</w:t>
      </w:r>
      <w:r w:rsidR="00A44F4B" w:rsidRPr="004E4A94">
        <w:rPr>
          <w:rFonts w:ascii="Arial" w:hAnsi="Arial" w:cs="Arial"/>
        </w:rPr>
        <w:t xml:space="preserve"> 2018</w:t>
      </w:r>
    </w:p>
    <w:p w14:paraId="5A04FF03" w14:textId="77777777" w:rsidR="00BF23FA" w:rsidRDefault="00BF23FA" w:rsidP="00BF23FA">
      <w:pPr>
        <w:spacing w:line="360" w:lineRule="auto"/>
        <w:rPr>
          <w:rFonts w:ascii="Arial" w:hAnsi="Arial" w:cs="Arial"/>
          <w:sz w:val="21"/>
          <w:szCs w:val="21"/>
        </w:rPr>
      </w:pPr>
      <w:r w:rsidRPr="00BF23FA">
        <w:rPr>
          <w:color w:val="A6A6A6" w:themeColor="background1" w:themeShade="A6"/>
        </w:rPr>
        <w:t>_______________________________________________________________________</w:t>
      </w:r>
      <w:r w:rsidR="000C0660">
        <w:rPr>
          <w:color w:val="A6A6A6" w:themeColor="background1" w:themeShade="A6"/>
        </w:rPr>
        <w:t>_________</w:t>
      </w:r>
    </w:p>
    <w:p w14:paraId="71E372FE" w14:textId="1C7FA17C" w:rsidR="0077374C" w:rsidRDefault="00326F15" w:rsidP="0077374C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Am 26. April 2018 fand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der erste Kongress</w:t>
      </w:r>
      <w:r w:rsidR="0024430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des „Länger besser leben.“-Institutes, einer seit 2016 bestehenden Kooperation der Universität Bremen und der Krankenkasse BKK24 zur Förderung von Prävention und Gesundheit, in der HDI Arena in Hannover statt. </w:t>
      </w:r>
      <w:r w:rsidR="0049673D">
        <w:rPr>
          <w:rFonts w:ascii="Arial" w:hAnsi="Arial" w:cs="Arial"/>
          <w:sz w:val="21"/>
          <w:szCs w:val="21"/>
        </w:rPr>
        <w:t>Über</w:t>
      </w:r>
      <w:r w:rsidR="002A4D04">
        <w:rPr>
          <w:rFonts w:ascii="Arial" w:hAnsi="Arial" w:cs="Arial"/>
          <w:sz w:val="21"/>
          <w:szCs w:val="21"/>
        </w:rPr>
        <w:t xml:space="preserve"> 200 Teilnehmer*innen, überwiegend aus dem Wissenschafts- und Gesundheitsbereich, nahmen an der Veranstaltung zum Thema Prävention</w:t>
      </w:r>
      <w:r w:rsidR="0024430C">
        <w:rPr>
          <w:rFonts w:ascii="Arial" w:hAnsi="Arial" w:cs="Arial"/>
          <w:sz w:val="21"/>
          <w:szCs w:val="21"/>
        </w:rPr>
        <w:t xml:space="preserve"> teil</w:t>
      </w:r>
      <w:r w:rsidR="00731933">
        <w:rPr>
          <w:rFonts w:ascii="Arial" w:hAnsi="Arial" w:cs="Arial"/>
          <w:sz w:val="21"/>
          <w:szCs w:val="21"/>
        </w:rPr>
        <w:t xml:space="preserve">. </w:t>
      </w:r>
    </w:p>
    <w:p w14:paraId="0CB7EFC8" w14:textId="5A8D49C2" w:rsidR="00BF23FA" w:rsidRDefault="0024430C" w:rsidP="0077374C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Im Mittelpunkt de</w:t>
      </w:r>
      <w:r w:rsidR="0077374C">
        <w:rPr>
          <w:rFonts w:ascii="Arial" w:hAnsi="Arial" w:cs="Arial"/>
          <w:sz w:val="21"/>
          <w:szCs w:val="21"/>
        </w:rPr>
        <w:t xml:space="preserve">s Kongresses </w:t>
      </w:r>
      <w:r>
        <w:rPr>
          <w:rFonts w:ascii="Arial" w:hAnsi="Arial" w:cs="Arial"/>
          <w:sz w:val="21"/>
          <w:szCs w:val="21"/>
        </w:rPr>
        <w:t>stand d</w:t>
      </w:r>
      <w:r w:rsidR="00882A68">
        <w:rPr>
          <w:rFonts w:ascii="Arial" w:hAnsi="Arial" w:cs="Arial"/>
          <w:sz w:val="21"/>
          <w:szCs w:val="21"/>
        </w:rPr>
        <w:t>ie Forderung des A</w:t>
      </w:r>
      <w:r>
        <w:rPr>
          <w:rFonts w:ascii="Arial" w:hAnsi="Arial" w:cs="Arial"/>
          <w:sz w:val="21"/>
          <w:szCs w:val="21"/>
        </w:rPr>
        <w:t>usbau</w:t>
      </w:r>
      <w:r w:rsidR="00882A68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und die Stärkung der Prävention als 4. Säule in unserem Gesundheitssystem, neben der Behandlung, der Rehabilitation und der Pflege.</w:t>
      </w:r>
      <w:r w:rsidR="00D245E6" w:rsidRPr="00D245E6">
        <w:rPr>
          <w:rFonts w:ascii="Arial" w:hAnsi="Arial" w:cs="Arial"/>
          <w:sz w:val="21"/>
          <w:szCs w:val="21"/>
        </w:rPr>
        <w:t xml:space="preserve"> </w:t>
      </w:r>
      <w:r w:rsidR="00D245E6">
        <w:rPr>
          <w:rFonts w:ascii="Arial" w:hAnsi="Arial" w:cs="Arial"/>
          <w:sz w:val="21"/>
          <w:szCs w:val="21"/>
        </w:rPr>
        <w:t>In diesem Kontext thematisierte d</w:t>
      </w:r>
      <w:r w:rsidR="0077374C">
        <w:rPr>
          <w:rFonts w:ascii="Arial" w:hAnsi="Arial" w:cs="Arial"/>
          <w:sz w:val="21"/>
          <w:szCs w:val="21"/>
        </w:rPr>
        <w:t>ie Veranstaltung</w:t>
      </w:r>
      <w:r w:rsidR="00D245E6">
        <w:rPr>
          <w:rFonts w:ascii="Arial" w:hAnsi="Arial" w:cs="Arial"/>
          <w:sz w:val="21"/>
          <w:szCs w:val="21"/>
        </w:rPr>
        <w:t xml:space="preserve"> </w:t>
      </w:r>
      <w:r w:rsidR="00A45DB5">
        <w:rPr>
          <w:rFonts w:ascii="Arial" w:hAnsi="Arial" w:cs="Arial"/>
          <w:sz w:val="21"/>
          <w:szCs w:val="21"/>
        </w:rPr>
        <w:t xml:space="preserve">Prävention als bestimmende und </w:t>
      </w:r>
      <w:r w:rsidR="00731933">
        <w:rPr>
          <w:rFonts w:ascii="Arial" w:hAnsi="Arial" w:cs="Arial"/>
          <w:sz w:val="21"/>
          <w:szCs w:val="21"/>
        </w:rPr>
        <w:t>relevante</w:t>
      </w:r>
      <w:r w:rsidR="00A45DB5">
        <w:rPr>
          <w:rFonts w:ascii="Arial" w:hAnsi="Arial" w:cs="Arial"/>
          <w:sz w:val="21"/>
          <w:szCs w:val="21"/>
        </w:rPr>
        <w:t xml:space="preserve"> </w:t>
      </w:r>
      <w:r w:rsidR="00731933">
        <w:rPr>
          <w:rFonts w:ascii="Arial" w:hAnsi="Arial" w:cs="Arial"/>
          <w:sz w:val="21"/>
          <w:szCs w:val="21"/>
        </w:rPr>
        <w:t xml:space="preserve">Anforderung einer </w:t>
      </w:r>
      <w:r w:rsidR="00A45DB5">
        <w:rPr>
          <w:rFonts w:ascii="Arial" w:hAnsi="Arial" w:cs="Arial"/>
          <w:sz w:val="21"/>
          <w:szCs w:val="21"/>
        </w:rPr>
        <w:t>moderne</w:t>
      </w:r>
      <w:r w:rsidR="00731933">
        <w:rPr>
          <w:rFonts w:ascii="Arial" w:hAnsi="Arial" w:cs="Arial"/>
          <w:sz w:val="21"/>
          <w:szCs w:val="21"/>
        </w:rPr>
        <w:t>n</w:t>
      </w:r>
      <w:r w:rsidR="00A45DB5">
        <w:rPr>
          <w:rFonts w:ascii="Arial" w:hAnsi="Arial" w:cs="Arial"/>
          <w:sz w:val="21"/>
          <w:szCs w:val="21"/>
        </w:rPr>
        <w:t xml:space="preserve"> </w:t>
      </w:r>
      <w:r w:rsidR="00731933">
        <w:rPr>
          <w:rFonts w:ascii="Arial" w:hAnsi="Arial" w:cs="Arial"/>
          <w:sz w:val="21"/>
          <w:szCs w:val="21"/>
        </w:rPr>
        <w:t xml:space="preserve">und am Bedarf der Menschen orientierten </w:t>
      </w:r>
      <w:r w:rsidR="00A45DB5">
        <w:rPr>
          <w:rFonts w:ascii="Arial" w:hAnsi="Arial" w:cs="Arial"/>
          <w:sz w:val="21"/>
          <w:szCs w:val="21"/>
        </w:rPr>
        <w:t>Gesundheitssicherung und verwies u</w:t>
      </w:r>
      <w:r w:rsidR="00A45DB5" w:rsidRPr="009911D3">
        <w:rPr>
          <w:rFonts w:ascii="Arial" w:hAnsi="Arial" w:cs="Arial"/>
          <w:sz w:val="21"/>
          <w:szCs w:val="21"/>
        </w:rPr>
        <w:t>n</w:t>
      </w:r>
      <w:r w:rsidR="00A45DB5">
        <w:rPr>
          <w:rFonts w:ascii="Arial" w:hAnsi="Arial" w:cs="Arial"/>
          <w:sz w:val="21"/>
          <w:szCs w:val="21"/>
        </w:rPr>
        <w:t xml:space="preserve">ter Berücksichtigung von </w:t>
      </w:r>
      <w:r w:rsidR="00A45DB5" w:rsidRPr="009911D3">
        <w:rPr>
          <w:rFonts w:ascii="Arial" w:hAnsi="Arial" w:cs="Arial"/>
          <w:sz w:val="21"/>
          <w:szCs w:val="21"/>
        </w:rPr>
        <w:t>übergeordneten politischen Public-Health-Aspekt</w:t>
      </w:r>
      <w:r w:rsidR="00A45DB5">
        <w:rPr>
          <w:rFonts w:ascii="Arial" w:hAnsi="Arial" w:cs="Arial"/>
          <w:sz w:val="21"/>
          <w:szCs w:val="21"/>
        </w:rPr>
        <w:t xml:space="preserve">en auf </w:t>
      </w:r>
      <w:r w:rsidR="00D245E6">
        <w:rPr>
          <w:rFonts w:ascii="Arial" w:hAnsi="Arial" w:cs="Arial"/>
          <w:sz w:val="21"/>
          <w:szCs w:val="21"/>
        </w:rPr>
        <w:t>das gesundheitspolitische und gesundheitsökonomische Potenzial</w:t>
      </w:r>
      <w:r w:rsidR="00A45DB5">
        <w:rPr>
          <w:rFonts w:ascii="Arial" w:hAnsi="Arial" w:cs="Arial"/>
          <w:sz w:val="21"/>
          <w:szCs w:val="21"/>
        </w:rPr>
        <w:t xml:space="preserve">. </w:t>
      </w:r>
      <w:r w:rsidR="00731933">
        <w:rPr>
          <w:rFonts w:ascii="Arial" w:hAnsi="Arial" w:cs="Arial"/>
          <w:sz w:val="21"/>
          <w:szCs w:val="21"/>
        </w:rPr>
        <w:t>Dabei</w:t>
      </w:r>
      <w:r w:rsidR="00D245E6">
        <w:rPr>
          <w:rFonts w:ascii="Arial" w:hAnsi="Arial" w:cs="Arial"/>
          <w:sz w:val="21"/>
          <w:szCs w:val="21"/>
        </w:rPr>
        <w:t xml:space="preserve"> ging </w:t>
      </w:r>
      <w:r w:rsidR="00FD1437">
        <w:rPr>
          <w:rFonts w:ascii="Arial" w:hAnsi="Arial" w:cs="Arial"/>
          <w:sz w:val="21"/>
          <w:szCs w:val="21"/>
        </w:rPr>
        <w:t xml:space="preserve">es </w:t>
      </w:r>
      <w:r w:rsidR="00A45DB5">
        <w:rPr>
          <w:rFonts w:ascii="Arial" w:hAnsi="Arial" w:cs="Arial"/>
          <w:sz w:val="21"/>
          <w:szCs w:val="21"/>
        </w:rPr>
        <w:t xml:space="preserve">auch </w:t>
      </w:r>
      <w:r w:rsidR="00D245E6">
        <w:rPr>
          <w:rFonts w:ascii="Arial" w:hAnsi="Arial" w:cs="Arial"/>
          <w:sz w:val="21"/>
          <w:szCs w:val="21"/>
        </w:rPr>
        <w:t xml:space="preserve">um die Evaluation bisheriger Maßnahmen, z. B. bei der Behandlung von Diabetes und Adipositas, um die Entwicklung neuer Konzepte und um einen verbesserten Ergebnistransfer in die Öffentlichkeit. </w:t>
      </w:r>
      <w:r w:rsidR="00731933">
        <w:rPr>
          <w:rFonts w:ascii="Arial" w:hAnsi="Arial" w:cs="Arial"/>
          <w:sz w:val="21"/>
          <w:szCs w:val="21"/>
        </w:rPr>
        <w:t>Denn klar ist, dass auch Projekte und Konzepte der Prävention einer wissenschaftlichen Bewertung wie alle anderen Leistungen in der Gesundheitsversorgung standhalten sollen.</w:t>
      </w:r>
    </w:p>
    <w:p w14:paraId="10A3FBAA" w14:textId="0613AC4F" w:rsidR="002111D4" w:rsidRDefault="00A45DB5" w:rsidP="00DF6566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Nach der Begrüßung durch Prof. Dr. Gerd Glaeske, </w:t>
      </w:r>
      <w:r w:rsidR="00433A5D">
        <w:rPr>
          <w:rFonts w:ascii="Arial" w:hAnsi="Arial" w:cs="Arial"/>
          <w:sz w:val="21"/>
          <w:szCs w:val="21"/>
        </w:rPr>
        <w:t xml:space="preserve">dem </w:t>
      </w:r>
      <w:r>
        <w:rPr>
          <w:rFonts w:ascii="Arial" w:hAnsi="Arial" w:cs="Arial"/>
          <w:sz w:val="21"/>
          <w:szCs w:val="21"/>
        </w:rPr>
        <w:t>wissenschaftliche</w:t>
      </w:r>
      <w:r w:rsidR="00433A5D"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 Leiter des „Länger besser leben.“-Institutes</w:t>
      </w:r>
      <w:r w:rsidR="00541892">
        <w:rPr>
          <w:rFonts w:ascii="Arial" w:hAnsi="Arial" w:cs="Arial"/>
          <w:sz w:val="21"/>
          <w:szCs w:val="21"/>
        </w:rPr>
        <w:t xml:space="preserve"> und Co-Leiter der Abteilung Gesundheit, Pflege und Alterssicherung des </w:t>
      </w:r>
      <w:r w:rsidR="0085774C">
        <w:rPr>
          <w:rFonts w:ascii="Arial" w:hAnsi="Arial" w:cs="Arial"/>
          <w:sz w:val="21"/>
          <w:szCs w:val="21"/>
        </w:rPr>
        <w:t>SOCIUM der Universität Bremen</w:t>
      </w:r>
      <w:r>
        <w:rPr>
          <w:rFonts w:ascii="Arial" w:hAnsi="Arial" w:cs="Arial"/>
          <w:sz w:val="21"/>
          <w:szCs w:val="21"/>
        </w:rPr>
        <w:t xml:space="preserve">, und einführenden Worten des Vorstandes der BKK24, Friedrich Schütte, </w:t>
      </w:r>
      <w:r w:rsidR="00731933">
        <w:rPr>
          <w:rFonts w:ascii="Arial" w:hAnsi="Arial" w:cs="Arial"/>
          <w:sz w:val="21"/>
          <w:szCs w:val="21"/>
        </w:rPr>
        <w:t xml:space="preserve">unterhielten sich </w:t>
      </w:r>
      <w:r>
        <w:rPr>
          <w:rFonts w:ascii="Arial" w:hAnsi="Arial" w:cs="Arial"/>
          <w:sz w:val="21"/>
          <w:szCs w:val="21"/>
        </w:rPr>
        <w:t>Andreas Kuhnt und Jessica Blume als „Länger besser leben.“-Botschafter</w:t>
      </w:r>
      <w:r w:rsidR="00B5115B">
        <w:rPr>
          <w:rFonts w:ascii="Arial" w:hAnsi="Arial" w:cs="Arial"/>
          <w:sz w:val="21"/>
          <w:szCs w:val="21"/>
        </w:rPr>
        <w:t>*in</w:t>
      </w:r>
      <w:r>
        <w:rPr>
          <w:rFonts w:ascii="Arial" w:hAnsi="Arial" w:cs="Arial"/>
          <w:sz w:val="21"/>
          <w:szCs w:val="21"/>
        </w:rPr>
        <w:t xml:space="preserve"> </w:t>
      </w:r>
      <w:r w:rsidR="00882A68">
        <w:rPr>
          <w:rFonts w:ascii="Arial" w:hAnsi="Arial" w:cs="Arial"/>
          <w:sz w:val="21"/>
          <w:szCs w:val="21"/>
        </w:rPr>
        <w:t>der BKK24</w:t>
      </w:r>
      <w:r w:rsidR="00A54A33">
        <w:rPr>
          <w:rFonts w:ascii="Arial" w:hAnsi="Arial" w:cs="Arial"/>
          <w:sz w:val="21"/>
          <w:szCs w:val="21"/>
        </w:rPr>
        <w:t xml:space="preserve"> sowie</w:t>
      </w:r>
      <w:r>
        <w:rPr>
          <w:rFonts w:ascii="Arial" w:hAnsi="Arial" w:cs="Arial"/>
          <w:sz w:val="21"/>
          <w:szCs w:val="21"/>
        </w:rPr>
        <w:t xml:space="preserve"> Martin Kind</w:t>
      </w:r>
      <w:r w:rsidR="00882A68">
        <w:rPr>
          <w:rFonts w:ascii="Arial" w:hAnsi="Arial" w:cs="Arial"/>
          <w:sz w:val="21"/>
          <w:szCs w:val="21"/>
        </w:rPr>
        <w:t>, Präsident von Hannover 96,</w:t>
      </w:r>
      <w:r>
        <w:rPr>
          <w:rFonts w:ascii="Arial" w:hAnsi="Arial" w:cs="Arial"/>
          <w:sz w:val="21"/>
          <w:szCs w:val="21"/>
        </w:rPr>
        <w:t xml:space="preserve"> </w:t>
      </w:r>
      <w:r w:rsidR="00882A68">
        <w:rPr>
          <w:rFonts w:ascii="Arial" w:hAnsi="Arial" w:cs="Arial"/>
          <w:sz w:val="21"/>
          <w:szCs w:val="21"/>
        </w:rPr>
        <w:t xml:space="preserve">zu </w:t>
      </w:r>
      <w:r w:rsidR="00736667">
        <w:rPr>
          <w:rFonts w:ascii="Arial" w:hAnsi="Arial" w:cs="Arial"/>
          <w:sz w:val="21"/>
          <w:szCs w:val="21"/>
        </w:rPr>
        <w:t xml:space="preserve">ihren </w:t>
      </w:r>
      <w:r w:rsidR="00731933">
        <w:rPr>
          <w:rFonts w:ascii="Arial" w:hAnsi="Arial" w:cs="Arial"/>
          <w:sz w:val="21"/>
          <w:szCs w:val="21"/>
        </w:rPr>
        <w:t>individuell bevorzugten gesundheitsbezogenen Aktivitäten</w:t>
      </w:r>
      <w:r w:rsidR="0077374C">
        <w:rPr>
          <w:rFonts w:ascii="Arial" w:hAnsi="Arial" w:cs="Arial"/>
          <w:sz w:val="21"/>
          <w:szCs w:val="21"/>
        </w:rPr>
        <w:t xml:space="preserve"> </w:t>
      </w:r>
      <w:r w:rsidR="00731933">
        <w:rPr>
          <w:rFonts w:ascii="Arial" w:hAnsi="Arial" w:cs="Arial"/>
          <w:sz w:val="21"/>
          <w:szCs w:val="21"/>
        </w:rPr>
        <w:t>im Alltag</w:t>
      </w:r>
      <w:r w:rsidR="00FD1437">
        <w:rPr>
          <w:rFonts w:ascii="Arial" w:hAnsi="Arial" w:cs="Arial"/>
          <w:sz w:val="21"/>
          <w:szCs w:val="21"/>
        </w:rPr>
        <w:t>.</w:t>
      </w:r>
      <w:r w:rsidR="00736667">
        <w:rPr>
          <w:rFonts w:ascii="Arial" w:hAnsi="Arial" w:cs="Arial"/>
          <w:sz w:val="21"/>
          <w:szCs w:val="21"/>
        </w:rPr>
        <w:t xml:space="preserve"> Damit wurde bereits deutlich, dass Lebensstile von Menschen ganz unterschiedlich sein können, aber immer den eigenen Präferenzen folgen sollten.</w:t>
      </w:r>
    </w:p>
    <w:p w14:paraId="3AF10325" w14:textId="77777777" w:rsidR="0077374C" w:rsidRDefault="0077374C" w:rsidP="00DF6566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63C09C0F" w14:textId="483701BF" w:rsidR="00B5115B" w:rsidRDefault="00731933" w:rsidP="00DF6566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Nach dieser Einleitung begann dann der wissenschaftliche Teil des Kongresses. </w:t>
      </w:r>
      <w:r w:rsidR="0085774C">
        <w:rPr>
          <w:rFonts w:ascii="Arial" w:hAnsi="Arial" w:cs="Arial"/>
          <w:sz w:val="21"/>
          <w:szCs w:val="21"/>
        </w:rPr>
        <w:t>In</w:t>
      </w:r>
      <w:r w:rsidR="00882A68">
        <w:rPr>
          <w:rFonts w:ascii="Arial" w:hAnsi="Arial" w:cs="Arial"/>
          <w:sz w:val="21"/>
          <w:szCs w:val="21"/>
        </w:rPr>
        <w:t xml:space="preserve"> Folge referierte Prof. Dr. Detlef Kuhlmann, Leiter des Arbeitsbereichs Sport und Erziehung am Institut für Sportwissenschaft der </w:t>
      </w:r>
      <w:r w:rsidR="00B5115B">
        <w:rPr>
          <w:rFonts w:ascii="Arial" w:hAnsi="Arial" w:cs="Arial"/>
          <w:sz w:val="21"/>
          <w:szCs w:val="21"/>
        </w:rPr>
        <w:t>Leibniz Universität Hannover</w:t>
      </w:r>
      <w:r w:rsidR="00CC0755">
        <w:rPr>
          <w:rFonts w:ascii="Arial" w:hAnsi="Arial" w:cs="Arial"/>
          <w:sz w:val="21"/>
          <w:szCs w:val="21"/>
        </w:rPr>
        <w:t>,</w:t>
      </w:r>
      <w:r w:rsidR="00B5115B">
        <w:rPr>
          <w:rFonts w:ascii="Arial" w:hAnsi="Arial" w:cs="Arial"/>
          <w:sz w:val="21"/>
          <w:szCs w:val="21"/>
        </w:rPr>
        <w:t xml:space="preserve"> wie </w:t>
      </w:r>
      <w:r w:rsidR="00CC0755">
        <w:rPr>
          <w:rFonts w:ascii="Arial" w:hAnsi="Arial" w:cs="Arial"/>
          <w:sz w:val="21"/>
          <w:szCs w:val="21"/>
        </w:rPr>
        <w:t>aus pädagogischer Perspektive</w:t>
      </w:r>
      <w:r w:rsidR="00CC0755" w:rsidRPr="00B5115B">
        <w:rPr>
          <w:rFonts w:ascii="Arial" w:hAnsi="Arial" w:cs="Arial"/>
          <w:sz w:val="21"/>
          <w:szCs w:val="21"/>
        </w:rPr>
        <w:t xml:space="preserve"> </w:t>
      </w:r>
      <w:r w:rsidR="00B5115B" w:rsidRPr="00B5115B">
        <w:rPr>
          <w:rFonts w:ascii="Arial" w:hAnsi="Arial" w:cs="Arial"/>
          <w:sz w:val="21"/>
          <w:szCs w:val="21"/>
        </w:rPr>
        <w:t xml:space="preserve">das Sporttreiben als ein </w:t>
      </w:r>
      <w:r w:rsidR="00B5115B" w:rsidRPr="00B5115B">
        <w:rPr>
          <w:rFonts w:ascii="Arial" w:hAnsi="Arial" w:cs="Arial"/>
          <w:sz w:val="21"/>
          <w:szCs w:val="21"/>
        </w:rPr>
        <w:lastRenderedPageBreak/>
        <w:t>sinnvolles Element in die praktische Lebensführung des Menschen integrier</w:t>
      </w:r>
      <w:r w:rsidR="00B5115B">
        <w:rPr>
          <w:rFonts w:ascii="Arial" w:hAnsi="Arial" w:cs="Arial"/>
          <w:sz w:val="21"/>
          <w:szCs w:val="21"/>
        </w:rPr>
        <w:t>t werden kann</w:t>
      </w:r>
      <w:r w:rsidR="0051081A">
        <w:rPr>
          <w:rFonts w:ascii="Arial" w:hAnsi="Arial" w:cs="Arial"/>
          <w:sz w:val="21"/>
          <w:szCs w:val="21"/>
        </w:rPr>
        <w:t xml:space="preserve"> und verband es mit einem </w:t>
      </w:r>
      <w:r w:rsidR="003B6195">
        <w:rPr>
          <w:rFonts w:ascii="Arial" w:hAnsi="Arial" w:cs="Arial"/>
          <w:sz w:val="21"/>
          <w:szCs w:val="21"/>
        </w:rPr>
        <w:t>A</w:t>
      </w:r>
      <w:r w:rsidR="0051081A">
        <w:rPr>
          <w:rFonts w:ascii="Arial" w:hAnsi="Arial" w:cs="Arial"/>
          <w:sz w:val="21"/>
          <w:szCs w:val="21"/>
        </w:rPr>
        <w:t>spekt</w:t>
      </w:r>
      <w:r w:rsidR="003B6195">
        <w:rPr>
          <w:rFonts w:ascii="Arial" w:hAnsi="Arial" w:cs="Arial"/>
          <w:sz w:val="21"/>
          <w:szCs w:val="21"/>
        </w:rPr>
        <w:t xml:space="preserve"> der Lebenskunst</w:t>
      </w:r>
      <w:r w:rsidR="00B5115B">
        <w:rPr>
          <w:rFonts w:ascii="Arial" w:hAnsi="Arial" w:cs="Arial"/>
          <w:sz w:val="21"/>
          <w:szCs w:val="21"/>
        </w:rPr>
        <w:t xml:space="preserve">. </w:t>
      </w:r>
      <w:r w:rsidR="0051081A">
        <w:rPr>
          <w:rFonts w:ascii="Arial" w:hAnsi="Arial" w:cs="Arial"/>
          <w:sz w:val="21"/>
          <w:szCs w:val="21"/>
        </w:rPr>
        <w:t xml:space="preserve">Prof. Dr. Bärbel-Maria Kurth, Leiterin der Abteilung für Epidemiologie und </w:t>
      </w:r>
      <w:proofErr w:type="spellStart"/>
      <w:r w:rsidR="0051081A">
        <w:rPr>
          <w:rFonts w:ascii="Arial" w:hAnsi="Arial" w:cs="Arial"/>
          <w:sz w:val="21"/>
          <w:szCs w:val="21"/>
        </w:rPr>
        <w:t>Gesundheitsmonitoring</w:t>
      </w:r>
      <w:proofErr w:type="spellEnd"/>
      <w:r w:rsidR="0051081A">
        <w:rPr>
          <w:rFonts w:ascii="Arial" w:hAnsi="Arial" w:cs="Arial"/>
          <w:sz w:val="21"/>
          <w:szCs w:val="21"/>
        </w:rPr>
        <w:t xml:space="preserve"> des Robert Koch-Institutes, thematisierte die </w:t>
      </w:r>
      <w:r w:rsidR="00CC1353">
        <w:rPr>
          <w:rFonts w:ascii="Arial" w:hAnsi="Arial" w:cs="Arial"/>
          <w:sz w:val="21"/>
          <w:szCs w:val="21"/>
        </w:rPr>
        <w:t xml:space="preserve">immer noch stark ansteigenden Volkskrankheiten Adipositas und Diabetes aus epidemiologischer, Public und Global Health Perspektive und </w:t>
      </w:r>
      <w:r w:rsidR="00504231">
        <w:rPr>
          <w:rFonts w:ascii="Arial" w:hAnsi="Arial" w:cs="Arial"/>
          <w:sz w:val="21"/>
          <w:szCs w:val="21"/>
        </w:rPr>
        <w:t xml:space="preserve">wies als </w:t>
      </w:r>
      <w:proofErr w:type="spellStart"/>
      <w:r w:rsidR="00504231">
        <w:rPr>
          <w:rFonts w:ascii="Arial" w:hAnsi="Arial" w:cs="Arial"/>
          <w:sz w:val="21"/>
          <w:szCs w:val="21"/>
        </w:rPr>
        <w:t>Resumée</w:t>
      </w:r>
      <w:proofErr w:type="spellEnd"/>
      <w:r w:rsidR="00504231">
        <w:rPr>
          <w:rFonts w:ascii="Arial" w:hAnsi="Arial" w:cs="Arial"/>
          <w:sz w:val="21"/>
          <w:szCs w:val="21"/>
        </w:rPr>
        <w:t xml:space="preserve"> auf </w:t>
      </w:r>
      <w:r w:rsidR="002C4966">
        <w:rPr>
          <w:rFonts w:ascii="Arial" w:hAnsi="Arial" w:cs="Arial"/>
          <w:sz w:val="21"/>
          <w:szCs w:val="21"/>
        </w:rPr>
        <w:t xml:space="preserve">die </w:t>
      </w:r>
      <w:r w:rsidR="00504231">
        <w:rPr>
          <w:rFonts w:ascii="Arial" w:hAnsi="Arial" w:cs="Arial"/>
          <w:sz w:val="21"/>
          <w:szCs w:val="21"/>
        </w:rPr>
        <w:t xml:space="preserve">Forderung der </w:t>
      </w:r>
      <w:r w:rsidR="00CC1353">
        <w:rPr>
          <w:rFonts w:ascii="Arial" w:hAnsi="Arial" w:cs="Arial"/>
          <w:sz w:val="21"/>
          <w:szCs w:val="21"/>
        </w:rPr>
        <w:t xml:space="preserve">WHO </w:t>
      </w:r>
      <w:r w:rsidR="00504231">
        <w:rPr>
          <w:rFonts w:ascii="Arial" w:hAnsi="Arial" w:cs="Arial"/>
          <w:sz w:val="21"/>
          <w:szCs w:val="21"/>
        </w:rPr>
        <w:t xml:space="preserve">hin, </w:t>
      </w:r>
      <w:r w:rsidR="00CC1353">
        <w:rPr>
          <w:rFonts w:ascii="Arial" w:hAnsi="Arial" w:cs="Arial"/>
          <w:sz w:val="21"/>
          <w:szCs w:val="21"/>
        </w:rPr>
        <w:t xml:space="preserve">diesen Trend zu stoppen. Auch Prof. Dr. Hans Hauner, Ordinarius für Ernährungsmedizin an der TU München, sah </w:t>
      </w:r>
      <w:r w:rsidR="002C4966">
        <w:rPr>
          <w:rFonts w:ascii="Arial" w:hAnsi="Arial" w:cs="Arial"/>
          <w:sz w:val="21"/>
          <w:szCs w:val="21"/>
        </w:rPr>
        <w:t xml:space="preserve">die </w:t>
      </w:r>
      <w:r w:rsidR="00CC1353">
        <w:rPr>
          <w:rFonts w:ascii="Arial" w:hAnsi="Arial" w:cs="Arial"/>
          <w:sz w:val="21"/>
          <w:szCs w:val="21"/>
        </w:rPr>
        <w:t xml:space="preserve">Diabetes als eine wachsende Herausforderung für die Zukunft </w:t>
      </w:r>
      <w:r w:rsidR="002C4966">
        <w:rPr>
          <w:rFonts w:ascii="Arial" w:hAnsi="Arial" w:cs="Arial"/>
          <w:sz w:val="21"/>
          <w:szCs w:val="21"/>
        </w:rPr>
        <w:t xml:space="preserve">und </w:t>
      </w:r>
      <w:r w:rsidR="00E02A6C">
        <w:rPr>
          <w:rFonts w:ascii="Arial" w:hAnsi="Arial" w:cs="Arial"/>
          <w:sz w:val="21"/>
          <w:szCs w:val="21"/>
        </w:rPr>
        <w:t xml:space="preserve">verlangte </w:t>
      </w:r>
      <w:r w:rsidR="002C4966">
        <w:rPr>
          <w:rFonts w:ascii="Arial" w:hAnsi="Arial" w:cs="Arial"/>
          <w:sz w:val="21"/>
          <w:szCs w:val="21"/>
        </w:rPr>
        <w:t xml:space="preserve">mehr Einflussnahme der Bundesregierung und </w:t>
      </w:r>
      <w:r w:rsidR="002C4966" w:rsidRPr="002C4966">
        <w:rPr>
          <w:rFonts w:ascii="Arial" w:hAnsi="Arial" w:cs="Arial"/>
          <w:sz w:val="21"/>
          <w:szCs w:val="21"/>
        </w:rPr>
        <w:t>Aktivitäten, um die Gesundheit der Allgemeinbevölkerung zu verbessern</w:t>
      </w:r>
      <w:r w:rsidR="002C4966">
        <w:rPr>
          <w:rFonts w:ascii="Arial" w:hAnsi="Arial" w:cs="Arial"/>
          <w:sz w:val="21"/>
          <w:szCs w:val="21"/>
        </w:rPr>
        <w:t>.</w:t>
      </w:r>
      <w:r w:rsidR="00504231">
        <w:rPr>
          <w:rFonts w:ascii="Arial" w:hAnsi="Arial" w:cs="Arial"/>
          <w:sz w:val="21"/>
          <w:szCs w:val="21"/>
        </w:rPr>
        <w:t xml:space="preserve"> Verhaltensprävention sei gut, müsse aber immer durch eine wirksame Verhältnisprävention unterstützt und begleitet werden, die Einführung einer Zuckersteuer sei in diesem Zusammenhang ein wichtiger und richtiger Schritt.</w:t>
      </w:r>
    </w:p>
    <w:p w14:paraId="420BCC17" w14:textId="77777777" w:rsidR="00B5115B" w:rsidRDefault="00B5115B" w:rsidP="00DF6566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396187E" w14:textId="295D91CD" w:rsidR="009273F2" w:rsidRDefault="003B6195" w:rsidP="00CD562F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u</w:t>
      </w:r>
      <w:r w:rsidRPr="003B6195">
        <w:rPr>
          <w:rFonts w:ascii="Arial" w:hAnsi="Arial" w:cs="Arial"/>
          <w:sz w:val="21"/>
          <w:szCs w:val="21"/>
        </w:rPr>
        <w:t>nterschiedliche</w:t>
      </w:r>
      <w:r>
        <w:rPr>
          <w:rFonts w:ascii="Arial" w:hAnsi="Arial" w:cs="Arial"/>
          <w:sz w:val="21"/>
          <w:szCs w:val="21"/>
        </w:rPr>
        <w:t>n</w:t>
      </w:r>
      <w:r w:rsidRPr="003B6195">
        <w:rPr>
          <w:rFonts w:ascii="Arial" w:hAnsi="Arial" w:cs="Arial"/>
          <w:sz w:val="21"/>
          <w:szCs w:val="21"/>
        </w:rPr>
        <w:t xml:space="preserve"> Aspekte des Zusammenhangs zwischen Geschlecht und gesundheitsrelevante</w:t>
      </w:r>
      <w:r>
        <w:rPr>
          <w:rFonts w:ascii="Arial" w:hAnsi="Arial" w:cs="Arial"/>
          <w:sz w:val="21"/>
          <w:szCs w:val="21"/>
        </w:rPr>
        <w:t>m</w:t>
      </w:r>
      <w:r w:rsidRPr="003B6195">
        <w:rPr>
          <w:rFonts w:ascii="Arial" w:hAnsi="Arial" w:cs="Arial"/>
          <w:sz w:val="21"/>
          <w:szCs w:val="21"/>
        </w:rPr>
        <w:t xml:space="preserve"> Verhalten</w:t>
      </w:r>
      <w:r>
        <w:rPr>
          <w:rFonts w:ascii="Arial" w:hAnsi="Arial" w:cs="Arial"/>
          <w:sz w:val="21"/>
          <w:szCs w:val="21"/>
        </w:rPr>
        <w:t xml:space="preserve"> </w:t>
      </w:r>
      <w:r w:rsidR="002C4966">
        <w:rPr>
          <w:rFonts w:ascii="Arial" w:hAnsi="Arial" w:cs="Arial"/>
          <w:sz w:val="21"/>
          <w:szCs w:val="21"/>
        </w:rPr>
        <w:t>von Frauen und Männern war</w:t>
      </w:r>
      <w:r>
        <w:rPr>
          <w:rFonts w:ascii="Arial" w:hAnsi="Arial" w:cs="Arial"/>
          <w:sz w:val="21"/>
          <w:szCs w:val="21"/>
        </w:rPr>
        <w:t>en</w:t>
      </w:r>
      <w:r w:rsidR="002C496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die </w:t>
      </w:r>
      <w:r w:rsidR="002C4966">
        <w:rPr>
          <w:rFonts w:ascii="Arial" w:hAnsi="Arial" w:cs="Arial"/>
          <w:sz w:val="21"/>
          <w:szCs w:val="21"/>
        </w:rPr>
        <w:t>zentrale</w:t>
      </w:r>
      <w:r>
        <w:rPr>
          <w:rFonts w:ascii="Arial" w:hAnsi="Arial" w:cs="Arial"/>
          <w:sz w:val="21"/>
          <w:szCs w:val="21"/>
        </w:rPr>
        <w:t>n</w:t>
      </w:r>
      <w:r w:rsidR="002C4966">
        <w:rPr>
          <w:rFonts w:ascii="Arial" w:hAnsi="Arial" w:cs="Arial"/>
          <w:sz w:val="21"/>
          <w:szCs w:val="21"/>
        </w:rPr>
        <w:t xml:space="preserve"> Diskussionspunkt</w:t>
      </w:r>
      <w:r>
        <w:rPr>
          <w:rFonts w:ascii="Arial" w:hAnsi="Arial" w:cs="Arial"/>
          <w:sz w:val="21"/>
          <w:szCs w:val="21"/>
        </w:rPr>
        <w:t>e</w:t>
      </w:r>
      <w:r w:rsidR="002C4966">
        <w:rPr>
          <w:rFonts w:ascii="Arial" w:hAnsi="Arial" w:cs="Arial"/>
          <w:sz w:val="21"/>
          <w:szCs w:val="21"/>
        </w:rPr>
        <w:t xml:space="preserve"> beim Streitgespräch </w:t>
      </w:r>
      <w:r>
        <w:rPr>
          <w:rFonts w:ascii="Arial" w:hAnsi="Arial" w:cs="Arial"/>
          <w:sz w:val="21"/>
          <w:szCs w:val="21"/>
        </w:rPr>
        <w:t xml:space="preserve">zwischen </w:t>
      </w:r>
      <w:r w:rsidR="002C4966">
        <w:rPr>
          <w:rFonts w:ascii="Arial" w:hAnsi="Arial" w:cs="Arial"/>
          <w:sz w:val="21"/>
          <w:szCs w:val="21"/>
        </w:rPr>
        <w:t>Prof. Dr. Petra Kolip, Professorin für Prävention und Gesundheitsförderung</w:t>
      </w:r>
      <w:r>
        <w:rPr>
          <w:rFonts w:ascii="Arial" w:hAnsi="Arial" w:cs="Arial"/>
          <w:sz w:val="21"/>
          <w:szCs w:val="21"/>
        </w:rPr>
        <w:t xml:space="preserve"> der Fakultät für Gesundheitswissenschaften der Universität Bielefeld und Thomas Altgeld, Geschäftsführer der Landesvereinigung für Gesundheit und Akademie für Sozialwissenschaften Niedersachsen, Hannover</w:t>
      </w:r>
      <w:r w:rsidR="00E02A6C">
        <w:rPr>
          <w:rFonts w:ascii="Arial" w:hAnsi="Arial" w:cs="Arial"/>
          <w:sz w:val="21"/>
          <w:szCs w:val="21"/>
        </w:rPr>
        <w:t xml:space="preserve">. </w:t>
      </w:r>
      <w:r w:rsidR="00541892" w:rsidRPr="00541892">
        <w:rPr>
          <w:rFonts w:ascii="Arial" w:hAnsi="Arial" w:cs="Arial"/>
          <w:sz w:val="21"/>
          <w:szCs w:val="21"/>
        </w:rPr>
        <w:t xml:space="preserve">Eine geschlechtergerechte Ansprache </w:t>
      </w:r>
      <w:r w:rsidR="00541892">
        <w:rPr>
          <w:rFonts w:ascii="Arial" w:hAnsi="Arial" w:cs="Arial"/>
          <w:sz w:val="21"/>
          <w:szCs w:val="21"/>
        </w:rPr>
        <w:t xml:space="preserve">ist dabei </w:t>
      </w:r>
      <w:r w:rsidR="00541892" w:rsidRPr="00541892">
        <w:rPr>
          <w:rFonts w:ascii="Arial" w:hAnsi="Arial" w:cs="Arial"/>
          <w:sz w:val="21"/>
          <w:szCs w:val="21"/>
        </w:rPr>
        <w:t xml:space="preserve">ebenso </w:t>
      </w:r>
      <w:r w:rsidR="00541892">
        <w:rPr>
          <w:rFonts w:ascii="Arial" w:hAnsi="Arial" w:cs="Arial"/>
          <w:sz w:val="21"/>
          <w:szCs w:val="21"/>
        </w:rPr>
        <w:t xml:space="preserve">relevant </w:t>
      </w:r>
      <w:r w:rsidR="00541892" w:rsidRPr="00541892">
        <w:rPr>
          <w:rFonts w:ascii="Arial" w:hAnsi="Arial" w:cs="Arial"/>
          <w:sz w:val="21"/>
          <w:szCs w:val="21"/>
        </w:rPr>
        <w:t>wie die Förderung von Geschlechtergerechtigkeit auf gesellschaftlicher Ebene.</w:t>
      </w:r>
      <w:r w:rsidR="00541892">
        <w:rPr>
          <w:rFonts w:ascii="Arial" w:hAnsi="Arial" w:cs="Arial"/>
          <w:sz w:val="21"/>
          <w:szCs w:val="21"/>
        </w:rPr>
        <w:t xml:space="preserve"> </w:t>
      </w:r>
      <w:r w:rsidR="00E02A6C">
        <w:rPr>
          <w:rFonts w:ascii="Arial" w:hAnsi="Arial" w:cs="Arial"/>
          <w:sz w:val="21"/>
          <w:szCs w:val="21"/>
        </w:rPr>
        <w:t>Als Präsident der Bundesarbeitsgemeinschaft der freien Wohlfahrtspflege verdeutlichte Prof. Dr. Rolf Rosenbrock die Wichtigkeit der</w:t>
      </w:r>
      <w:r w:rsidR="00E02A6C" w:rsidRPr="00E02A6C">
        <w:rPr>
          <w:rFonts w:ascii="Arial" w:hAnsi="Arial" w:cs="Arial"/>
          <w:sz w:val="21"/>
          <w:szCs w:val="21"/>
        </w:rPr>
        <w:t xml:space="preserve"> Verminderung sozial bedingter Ungleichheit von Gesundheits- und Lebenschancen</w:t>
      </w:r>
      <w:r w:rsidR="00E02A6C">
        <w:rPr>
          <w:rFonts w:ascii="Arial" w:hAnsi="Arial" w:cs="Arial"/>
          <w:sz w:val="21"/>
          <w:szCs w:val="21"/>
        </w:rPr>
        <w:t xml:space="preserve"> und </w:t>
      </w:r>
      <w:r w:rsidR="00D95F36">
        <w:rPr>
          <w:rFonts w:ascii="Arial" w:hAnsi="Arial" w:cs="Arial"/>
          <w:sz w:val="21"/>
          <w:szCs w:val="21"/>
        </w:rPr>
        <w:t xml:space="preserve">forderte </w:t>
      </w:r>
      <w:r w:rsidR="00C113D0">
        <w:rPr>
          <w:rFonts w:ascii="Arial" w:hAnsi="Arial" w:cs="Arial"/>
          <w:sz w:val="21"/>
          <w:szCs w:val="21"/>
        </w:rPr>
        <w:t xml:space="preserve">weniger </w:t>
      </w:r>
      <w:r w:rsidR="00C113D0" w:rsidRPr="00C113D0">
        <w:rPr>
          <w:rFonts w:ascii="Arial" w:hAnsi="Arial" w:cs="Arial"/>
          <w:sz w:val="21"/>
          <w:szCs w:val="21"/>
        </w:rPr>
        <w:t xml:space="preserve">Utopien einer fairen und gesundheitsförderlichen Gesellschaft, sondern die </w:t>
      </w:r>
      <w:r w:rsidR="00C113D0">
        <w:rPr>
          <w:rFonts w:ascii="Arial" w:hAnsi="Arial" w:cs="Arial"/>
          <w:sz w:val="21"/>
          <w:szCs w:val="21"/>
        </w:rPr>
        <w:t xml:space="preserve">verstärkte Einbeziehung </w:t>
      </w:r>
      <w:r w:rsidR="00802693">
        <w:rPr>
          <w:rFonts w:ascii="Arial" w:hAnsi="Arial" w:cs="Arial"/>
          <w:sz w:val="21"/>
          <w:szCs w:val="21"/>
        </w:rPr>
        <w:t>unterstützender</w:t>
      </w:r>
      <w:r w:rsidR="00C113D0" w:rsidRPr="00C113D0">
        <w:rPr>
          <w:rFonts w:ascii="Arial" w:hAnsi="Arial" w:cs="Arial"/>
          <w:sz w:val="21"/>
          <w:szCs w:val="21"/>
        </w:rPr>
        <w:t xml:space="preserve"> und hemmende</w:t>
      </w:r>
      <w:r w:rsidR="00C113D0">
        <w:rPr>
          <w:rFonts w:ascii="Arial" w:hAnsi="Arial" w:cs="Arial"/>
          <w:sz w:val="21"/>
          <w:szCs w:val="21"/>
        </w:rPr>
        <w:t>r</w:t>
      </w:r>
      <w:r w:rsidR="00C113D0" w:rsidRPr="00C113D0">
        <w:rPr>
          <w:rFonts w:ascii="Arial" w:hAnsi="Arial" w:cs="Arial"/>
          <w:sz w:val="21"/>
          <w:szCs w:val="21"/>
        </w:rPr>
        <w:t xml:space="preserve"> Bedingungen</w:t>
      </w:r>
      <w:r w:rsidR="00C113D0">
        <w:rPr>
          <w:rFonts w:ascii="Arial" w:hAnsi="Arial" w:cs="Arial"/>
          <w:sz w:val="21"/>
          <w:szCs w:val="21"/>
        </w:rPr>
        <w:t xml:space="preserve"> bei geplanten Interventionen. Abschließend</w:t>
      </w:r>
      <w:r w:rsidR="00541892">
        <w:rPr>
          <w:rFonts w:ascii="Arial" w:hAnsi="Arial" w:cs="Arial"/>
          <w:sz w:val="21"/>
          <w:szCs w:val="21"/>
        </w:rPr>
        <w:t xml:space="preserve"> betonte </w:t>
      </w:r>
      <w:r w:rsidR="0085774C">
        <w:rPr>
          <w:rFonts w:ascii="Arial" w:hAnsi="Arial" w:cs="Arial"/>
          <w:sz w:val="21"/>
          <w:szCs w:val="21"/>
        </w:rPr>
        <w:t xml:space="preserve">der Veranstalter des Kongresses, </w:t>
      </w:r>
      <w:r w:rsidR="00C113D0">
        <w:rPr>
          <w:rFonts w:ascii="Arial" w:hAnsi="Arial" w:cs="Arial"/>
          <w:sz w:val="21"/>
          <w:szCs w:val="21"/>
        </w:rPr>
        <w:t>Prof. Gerd Glaeske</w:t>
      </w:r>
      <w:r w:rsidR="0085774C">
        <w:rPr>
          <w:rFonts w:ascii="Arial" w:hAnsi="Arial" w:cs="Arial"/>
          <w:sz w:val="21"/>
          <w:szCs w:val="21"/>
        </w:rPr>
        <w:t xml:space="preserve">, </w:t>
      </w:r>
      <w:r w:rsidR="00C113D0">
        <w:rPr>
          <w:rFonts w:ascii="Arial" w:hAnsi="Arial" w:cs="Arial"/>
          <w:sz w:val="21"/>
          <w:szCs w:val="21"/>
        </w:rPr>
        <w:t>die</w:t>
      </w:r>
      <w:r w:rsidR="009A2100" w:rsidRPr="009A2100">
        <w:rPr>
          <w:rFonts w:ascii="Arial" w:hAnsi="Arial" w:cs="Arial"/>
          <w:sz w:val="21"/>
          <w:szCs w:val="21"/>
        </w:rPr>
        <w:t xml:space="preserve"> </w:t>
      </w:r>
      <w:r w:rsidR="00C113D0">
        <w:rPr>
          <w:rFonts w:ascii="Arial" w:hAnsi="Arial" w:cs="Arial"/>
          <w:sz w:val="21"/>
          <w:szCs w:val="21"/>
        </w:rPr>
        <w:t>wirkungsvolle Strategie</w:t>
      </w:r>
      <w:r w:rsidR="00541892">
        <w:rPr>
          <w:rFonts w:ascii="Arial" w:hAnsi="Arial" w:cs="Arial"/>
          <w:sz w:val="21"/>
          <w:szCs w:val="21"/>
        </w:rPr>
        <w:t>,</w:t>
      </w:r>
      <w:r w:rsidR="00C113D0">
        <w:rPr>
          <w:rFonts w:ascii="Arial" w:hAnsi="Arial" w:cs="Arial"/>
          <w:sz w:val="21"/>
          <w:szCs w:val="21"/>
        </w:rPr>
        <w:t xml:space="preserve"> </w:t>
      </w:r>
      <w:r w:rsidR="009A2100" w:rsidRPr="009A2100">
        <w:rPr>
          <w:rFonts w:ascii="Arial" w:hAnsi="Arial" w:cs="Arial"/>
          <w:sz w:val="21"/>
          <w:szCs w:val="21"/>
        </w:rPr>
        <w:t xml:space="preserve">Prävention und Gesundheitsförderung </w:t>
      </w:r>
      <w:r w:rsidR="00C113D0">
        <w:rPr>
          <w:rFonts w:ascii="Arial" w:hAnsi="Arial" w:cs="Arial"/>
          <w:sz w:val="21"/>
          <w:szCs w:val="21"/>
        </w:rPr>
        <w:t>zu verb</w:t>
      </w:r>
      <w:r w:rsidR="00541892">
        <w:rPr>
          <w:rFonts w:ascii="Arial" w:hAnsi="Arial" w:cs="Arial"/>
          <w:sz w:val="21"/>
          <w:szCs w:val="21"/>
        </w:rPr>
        <w:t>inden</w:t>
      </w:r>
      <w:r w:rsidR="00A54A33">
        <w:rPr>
          <w:rFonts w:ascii="Arial" w:hAnsi="Arial" w:cs="Arial"/>
          <w:sz w:val="21"/>
          <w:szCs w:val="21"/>
        </w:rPr>
        <w:t xml:space="preserve">, </w:t>
      </w:r>
      <w:r w:rsidR="009A2100" w:rsidRPr="009A2100">
        <w:rPr>
          <w:rFonts w:ascii="Arial" w:hAnsi="Arial" w:cs="Arial"/>
          <w:sz w:val="21"/>
          <w:szCs w:val="21"/>
        </w:rPr>
        <w:t xml:space="preserve">Gesundheitspotenziale der Bevölkerung auszuschöpfen und einen Beitrag zum Abbau gesundheitlicher Ungleichheit sowie zu einer Verringerung der Inanspruchnahme des gesundheitlichen Versorgungssystems zu leisten. </w:t>
      </w:r>
      <w:r w:rsidR="00504231">
        <w:rPr>
          <w:rFonts w:ascii="Arial" w:hAnsi="Arial" w:cs="Arial"/>
          <w:sz w:val="21"/>
          <w:szCs w:val="21"/>
        </w:rPr>
        <w:t>Gesundheit und Prävention ist nur durch verbesserte Bildung und Verringerung von sozialer Ungleichheit in unserer Gesellschaft möglich, so sein Fazit. In diesem Sinne sei d</w:t>
      </w:r>
      <w:r w:rsidR="00A54A33">
        <w:rPr>
          <w:rFonts w:ascii="Arial" w:hAnsi="Arial" w:cs="Arial"/>
          <w:sz w:val="21"/>
          <w:szCs w:val="21"/>
        </w:rPr>
        <w:t xml:space="preserve">as „Länger besser leben.“-Programm dafür ein gelungenes Beispiel. </w:t>
      </w:r>
    </w:p>
    <w:p w14:paraId="6FF7428C" w14:textId="77777777" w:rsidR="009273F2" w:rsidRDefault="009273F2" w:rsidP="00CD562F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45921ABE" w14:textId="4224FD3C" w:rsidR="00BF23FA" w:rsidRDefault="009273F2" w:rsidP="00CD562F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Ein Folgekongress im kommenden Jahr wird an die</w:t>
      </w:r>
      <w:r w:rsidR="00433A5D">
        <w:rPr>
          <w:rFonts w:ascii="Arial" w:hAnsi="Arial" w:cs="Arial"/>
          <w:sz w:val="21"/>
          <w:szCs w:val="21"/>
        </w:rPr>
        <w:t xml:space="preserve"> Präventionsthematik </w:t>
      </w:r>
      <w:r>
        <w:rPr>
          <w:rFonts w:ascii="Arial" w:hAnsi="Arial" w:cs="Arial"/>
          <w:sz w:val="21"/>
          <w:szCs w:val="21"/>
        </w:rPr>
        <w:t>anknüpfen</w:t>
      </w:r>
      <w:r w:rsidR="0077374C">
        <w:rPr>
          <w:rFonts w:ascii="Arial" w:hAnsi="Arial" w:cs="Arial"/>
          <w:sz w:val="21"/>
          <w:szCs w:val="21"/>
        </w:rPr>
        <w:t>. E</w:t>
      </w:r>
      <w:r w:rsidR="00504231">
        <w:rPr>
          <w:rFonts w:ascii="Arial" w:hAnsi="Arial" w:cs="Arial"/>
          <w:sz w:val="21"/>
          <w:szCs w:val="21"/>
        </w:rPr>
        <w:t>iner der Schwerpunkte soll dabei die Diskussion zur Ungleichheit in unserem Gesundheitssystem s</w:t>
      </w:r>
      <w:r w:rsidR="0077374C">
        <w:rPr>
          <w:rFonts w:ascii="Arial" w:hAnsi="Arial" w:cs="Arial"/>
          <w:sz w:val="21"/>
          <w:szCs w:val="21"/>
        </w:rPr>
        <w:t>ein</w:t>
      </w:r>
      <w:r w:rsidR="00504231">
        <w:rPr>
          <w:rFonts w:ascii="Arial" w:hAnsi="Arial" w:cs="Arial"/>
          <w:sz w:val="21"/>
          <w:szCs w:val="21"/>
        </w:rPr>
        <w:t xml:space="preserve">. Das Ziel soll </w:t>
      </w:r>
      <w:r w:rsidR="00996AC2">
        <w:rPr>
          <w:rFonts w:ascii="Arial" w:hAnsi="Arial" w:cs="Arial"/>
          <w:sz w:val="21"/>
          <w:szCs w:val="21"/>
        </w:rPr>
        <w:t xml:space="preserve">letztlich </w:t>
      </w:r>
      <w:r w:rsidR="00504231">
        <w:rPr>
          <w:rFonts w:ascii="Arial" w:hAnsi="Arial" w:cs="Arial"/>
          <w:sz w:val="21"/>
          <w:szCs w:val="21"/>
        </w:rPr>
        <w:t xml:space="preserve">darin bestehen, </w:t>
      </w:r>
      <w:r w:rsidR="00996AC2">
        <w:rPr>
          <w:rFonts w:ascii="Arial" w:hAnsi="Arial" w:cs="Arial"/>
          <w:sz w:val="21"/>
          <w:szCs w:val="21"/>
        </w:rPr>
        <w:t xml:space="preserve">über </w:t>
      </w:r>
      <w:r>
        <w:rPr>
          <w:rFonts w:ascii="Arial" w:hAnsi="Arial" w:cs="Arial"/>
          <w:sz w:val="21"/>
          <w:szCs w:val="21"/>
        </w:rPr>
        <w:t>zukunftsweisende</w:t>
      </w:r>
      <w:r w:rsidR="00433A5D">
        <w:rPr>
          <w:rFonts w:ascii="Arial" w:hAnsi="Arial" w:cs="Arial"/>
          <w:sz w:val="21"/>
          <w:szCs w:val="21"/>
        </w:rPr>
        <w:t xml:space="preserve"> </w:t>
      </w:r>
      <w:r w:rsidR="00996AC2">
        <w:rPr>
          <w:rFonts w:ascii="Arial" w:hAnsi="Arial" w:cs="Arial"/>
          <w:sz w:val="21"/>
          <w:szCs w:val="21"/>
        </w:rPr>
        <w:t xml:space="preserve">Konzepte </w:t>
      </w:r>
      <w:r w:rsidR="00433A5D">
        <w:rPr>
          <w:rFonts w:ascii="Arial" w:hAnsi="Arial" w:cs="Arial"/>
          <w:sz w:val="21"/>
          <w:szCs w:val="21"/>
        </w:rPr>
        <w:t xml:space="preserve">einen </w:t>
      </w:r>
      <w:r w:rsidR="00996AC2">
        <w:rPr>
          <w:rFonts w:ascii="Arial" w:hAnsi="Arial" w:cs="Arial"/>
          <w:sz w:val="21"/>
          <w:szCs w:val="21"/>
        </w:rPr>
        <w:t xml:space="preserve">weiteren </w:t>
      </w:r>
      <w:r w:rsidR="00433A5D">
        <w:rPr>
          <w:rFonts w:ascii="Arial" w:hAnsi="Arial" w:cs="Arial"/>
          <w:sz w:val="21"/>
          <w:szCs w:val="21"/>
        </w:rPr>
        <w:t xml:space="preserve">Beitrag zur Verbesserung von </w:t>
      </w:r>
      <w:r w:rsidR="00996AC2">
        <w:rPr>
          <w:rFonts w:ascii="Arial" w:hAnsi="Arial" w:cs="Arial"/>
          <w:sz w:val="21"/>
          <w:szCs w:val="21"/>
        </w:rPr>
        <w:t xml:space="preserve">Gesundheit durch Prävention </w:t>
      </w:r>
      <w:r w:rsidR="00FD36B4">
        <w:rPr>
          <w:rFonts w:ascii="Arial" w:hAnsi="Arial" w:cs="Arial"/>
          <w:sz w:val="21"/>
          <w:szCs w:val="21"/>
        </w:rPr>
        <w:t>anz</w:t>
      </w:r>
      <w:r w:rsidR="00433A5D">
        <w:rPr>
          <w:rFonts w:ascii="Arial" w:hAnsi="Arial" w:cs="Arial"/>
          <w:sz w:val="21"/>
          <w:szCs w:val="21"/>
        </w:rPr>
        <w:t>u</w:t>
      </w:r>
      <w:r w:rsidR="00FD36B4">
        <w:rPr>
          <w:rFonts w:ascii="Arial" w:hAnsi="Arial" w:cs="Arial"/>
          <w:sz w:val="21"/>
          <w:szCs w:val="21"/>
        </w:rPr>
        <w:t xml:space="preserve">bieten. </w:t>
      </w:r>
    </w:p>
    <w:p w14:paraId="3803BC46" w14:textId="2FA89150" w:rsidR="00541892" w:rsidRDefault="00541892" w:rsidP="00CD562F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70DB889F" w14:textId="02AAF887" w:rsidR="0077374C" w:rsidRDefault="0077374C" w:rsidP="00CD562F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740D091A" w14:textId="4446A569" w:rsidR="0077374C" w:rsidRDefault="0077374C" w:rsidP="00CD562F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654486FB" w14:textId="77777777" w:rsidR="0077374C" w:rsidRDefault="0077374C" w:rsidP="00CD562F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31B8B61D" w14:textId="77777777" w:rsidR="00B20420" w:rsidRPr="00B20420" w:rsidRDefault="00B20420" w:rsidP="004E605D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20420">
        <w:rPr>
          <w:rFonts w:ascii="Arial" w:hAnsi="Arial" w:cs="Arial"/>
          <w:b/>
          <w:sz w:val="21"/>
          <w:szCs w:val="21"/>
        </w:rPr>
        <w:lastRenderedPageBreak/>
        <w:t>Hinweis für die Redaktionen:</w:t>
      </w:r>
    </w:p>
    <w:p w14:paraId="162F449D" w14:textId="5A95CCC3" w:rsidR="004E605D" w:rsidRDefault="00B20420" w:rsidP="004E605D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digitale</w:t>
      </w:r>
      <w:r w:rsidR="00541892">
        <w:rPr>
          <w:rFonts w:ascii="Arial" w:hAnsi="Arial" w:cs="Arial"/>
          <w:sz w:val="21"/>
          <w:szCs w:val="21"/>
        </w:rPr>
        <w:t>n Unterlagen zum Kongress, incl.</w:t>
      </w:r>
      <w:r>
        <w:rPr>
          <w:rFonts w:ascii="Arial" w:hAnsi="Arial" w:cs="Arial"/>
          <w:sz w:val="21"/>
          <w:szCs w:val="21"/>
        </w:rPr>
        <w:t xml:space="preserve"> Presse</w:t>
      </w:r>
      <w:r w:rsidR="00541892">
        <w:rPr>
          <w:rFonts w:ascii="Arial" w:hAnsi="Arial" w:cs="Arial"/>
          <w:sz w:val="21"/>
          <w:szCs w:val="21"/>
        </w:rPr>
        <w:t>mitteilungen und -</w:t>
      </w:r>
      <w:r>
        <w:rPr>
          <w:rFonts w:ascii="Arial" w:hAnsi="Arial" w:cs="Arial"/>
          <w:sz w:val="21"/>
          <w:szCs w:val="21"/>
        </w:rPr>
        <w:t>mappe</w:t>
      </w:r>
      <w:r w:rsidR="00541892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finden sie unter </w:t>
      </w:r>
      <w:r w:rsidR="00197D3C" w:rsidRPr="00197D3C">
        <w:rPr>
          <w:rFonts w:ascii="Arial" w:hAnsi="Arial" w:cs="Arial"/>
          <w:sz w:val="21"/>
          <w:szCs w:val="21"/>
        </w:rPr>
        <w:t xml:space="preserve">http://www.socium.uni-bremen.de </w:t>
      </w:r>
    </w:p>
    <w:sectPr w:rsidR="004E605D" w:rsidSect="00B20420">
      <w:headerReference w:type="default" r:id="rId8"/>
      <w:footerReference w:type="default" r:id="rId9"/>
      <w:pgSz w:w="11906" w:h="16838"/>
      <w:pgMar w:top="1984" w:right="1417" w:bottom="1134" w:left="1417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5D531" w14:textId="77777777" w:rsidR="006630E5" w:rsidRDefault="006630E5" w:rsidP="00A44F4B">
      <w:pPr>
        <w:spacing w:after="0" w:line="240" w:lineRule="auto"/>
      </w:pPr>
      <w:r>
        <w:separator/>
      </w:r>
    </w:p>
  </w:endnote>
  <w:endnote w:type="continuationSeparator" w:id="0">
    <w:p w14:paraId="37901206" w14:textId="77777777" w:rsidR="006630E5" w:rsidRDefault="006630E5" w:rsidP="00A4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7C74D" w14:textId="77777777" w:rsidR="0009447D" w:rsidRDefault="0009447D">
    <w:pPr>
      <w:pStyle w:val="Fuzeile"/>
    </w:pPr>
    <w:r>
      <w:t>________________________________________________________________________________</w:t>
    </w:r>
  </w:p>
  <w:p w14:paraId="3565A5F9" w14:textId="77777777" w:rsidR="007F3DE9" w:rsidRDefault="007F3DE9" w:rsidP="0009447D">
    <w:pPr>
      <w:pStyle w:val="Fuzeile"/>
      <w:tabs>
        <w:tab w:val="left" w:pos="1560"/>
      </w:tabs>
      <w:rPr>
        <w:rFonts w:ascii="Arial" w:hAnsi="Arial" w:cs="Arial"/>
        <w:i/>
      </w:rPr>
    </w:pPr>
  </w:p>
  <w:p w14:paraId="179D027F" w14:textId="77777777" w:rsidR="0009447D" w:rsidRPr="007F3DE9" w:rsidRDefault="0009447D" w:rsidP="0009447D">
    <w:pPr>
      <w:pStyle w:val="Fuzeile"/>
      <w:tabs>
        <w:tab w:val="left" w:pos="1560"/>
      </w:tabs>
      <w:rPr>
        <w:rFonts w:ascii="Arial" w:hAnsi="Arial" w:cs="Arial"/>
        <w:i/>
        <w:sz w:val="18"/>
        <w:szCs w:val="18"/>
      </w:rPr>
    </w:pPr>
    <w:r w:rsidRPr="007F3DE9">
      <w:rPr>
        <w:rFonts w:ascii="Arial" w:hAnsi="Arial" w:cs="Arial"/>
        <w:i/>
        <w:sz w:val="18"/>
        <w:szCs w:val="18"/>
      </w:rPr>
      <w:t xml:space="preserve">Für Rückfragen: </w:t>
    </w:r>
    <w:r w:rsidRPr="007F3DE9">
      <w:rPr>
        <w:rFonts w:ascii="Arial" w:hAnsi="Arial" w:cs="Arial"/>
        <w:i/>
        <w:sz w:val="18"/>
        <w:szCs w:val="18"/>
      </w:rPr>
      <w:tab/>
      <w:t xml:space="preserve">„Länger besser leben.“-Institut, Universität Bremen, Prof. Dr. Gerd Glaeske </w:t>
    </w:r>
  </w:p>
  <w:p w14:paraId="7D758F16" w14:textId="77777777" w:rsidR="00B20420" w:rsidRDefault="0009447D" w:rsidP="00B20420">
    <w:pPr>
      <w:tabs>
        <w:tab w:val="left" w:pos="1560"/>
      </w:tabs>
      <w:rPr>
        <w:rFonts w:ascii="Arial" w:hAnsi="Arial" w:cs="Arial"/>
        <w:i/>
        <w:sz w:val="18"/>
        <w:szCs w:val="18"/>
      </w:rPr>
    </w:pPr>
    <w:r w:rsidRPr="007F3DE9">
      <w:rPr>
        <w:rFonts w:ascii="Arial" w:hAnsi="Arial" w:cs="Arial"/>
        <w:i/>
        <w:sz w:val="18"/>
        <w:szCs w:val="18"/>
      </w:rPr>
      <w:tab/>
      <w:t>Tel</w:t>
    </w:r>
    <w:r w:rsidR="007F3DE9" w:rsidRPr="007F3DE9">
      <w:rPr>
        <w:rFonts w:ascii="Arial" w:hAnsi="Arial" w:cs="Arial"/>
        <w:i/>
        <w:sz w:val="18"/>
        <w:szCs w:val="18"/>
      </w:rPr>
      <w:t>efon:</w:t>
    </w:r>
    <w:r w:rsidRPr="007F3DE9">
      <w:rPr>
        <w:rFonts w:ascii="Arial" w:hAnsi="Arial" w:cs="Arial"/>
        <w:i/>
        <w:sz w:val="18"/>
        <w:szCs w:val="18"/>
      </w:rPr>
      <w:t xml:space="preserve"> 0421-218 58559</w:t>
    </w:r>
    <w:r w:rsidRPr="007F3DE9">
      <w:rPr>
        <w:rFonts w:ascii="Arial" w:hAnsi="Arial" w:cs="Arial"/>
        <w:i/>
        <w:sz w:val="18"/>
        <w:szCs w:val="18"/>
      </w:rPr>
      <w:br/>
      <w:t xml:space="preserve">  </w:t>
    </w:r>
    <w:r w:rsidR="007F3DE9" w:rsidRPr="007F3DE9">
      <w:rPr>
        <w:rFonts w:ascii="Arial" w:hAnsi="Arial" w:cs="Arial"/>
        <w:i/>
        <w:sz w:val="18"/>
        <w:szCs w:val="18"/>
      </w:rPr>
      <w:tab/>
      <w:t xml:space="preserve">E-Mail: </w:t>
    </w:r>
    <w:hyperlink r:id="rId1" w:history="1">
      <w:r w:rsidR="007F3DE9" w:rsidRPr="00F374C3">
        <w:rPr>
          <w:rStyle w:val="Hyperlink"/>
          <w:rFonts w:ascii="Arial" w:hAnsi="Arial" w:cs="Arial"/>
          <w:i/>
          <w:sz w:val="18"/>
          <w:szCs w:val="18"/>
        </w:rPr>
        <w:t>gglaeske@uni-bremen.de</w:t>
      </w:r>
    </w:hyperlink>
    <w:r w:rsidR="007F3DE9">
      <w:rPr>
        <w:rFonts w:ascii="Arial" w:hAnsi="Arial" w:cs="Arial"/>
        <w:i/>
        <w:sz w:val="18"/>
        <w:szCs w:val="18"/>
      </w:rPr>
      <w:tab/>
    </w:r>
    <w:r w:rsidR="007F3DE9">
      <w:rPr>
        <w:rFonts w:ascii="Arial" w:hAnsi="Arial" w:cs="Arial"/>
        <w:i/>
        <w:sz w:val="18"/>
        <w:szCs w:val="18"/>
      </w:rPr>
      <w:tab/>
    </w:r>
    <w:r w:rsidR="00B20420">
      <w:rPr>
        <w:rFonts w:ascii="Arial" w:hAnsi="Arial" w:cs="Arial"/>
        <w:i/>
        <w:sz w:val="18"/>
        <w:szCs w:val="18"/>
      </w:rPr>
      <w:tab/>
    </w:r>
    <w:r w:rsidR="00B20420">
      <w:rPr>
        <w:rFonts w:ascii="Arial" w:hAnsi="Arial" w:cs="Arial"/>
        <w:i/>
        <w:sz w:val="18"/>
        <w:szCs w:val="18"/>
      </w:rPr>
      <w:tab/>
    </w:r>
    <w:r w:rsidR="00B20420">
      <w:rPr>
        <w:rFonts w:ascii="Arial" w:hAnsi="Arial" w:cs="Arial"/>
        <w:i/>
        <w:sz w:val="18"/>
        <w:szCs w:val="18"/>
      </w:rPr>
      <w:tab/>
    </w:r>
    <w:r w:rsidR="00B20420">
      <w:rPr>
        <w:rFonts w:ascii="Arial" w:hAnsi="Arial" w:cs="Arial"/>
        <w:i/>
        <w:sz w:val="18"/>
        <w:szCs w:val="18"/>
      </w:rPr>
      <w:tab/>
    </w:r>
  </w:p>
  <w:p w14:paraId="21FF2DBD" w14:textId="031B5715" w:rsidR="00B20420" w:rsidRPr="00B20420" w:rsidRDefault="00BF3CED" w:rsidP="00B20420">
    <w:pPr>
      <w:ind w:left="5664" w:firstLine="708"/>
      <w:jc w:val="center"/>
      <w:rPr>
        <w:rFonts w:ascii="Arial" w:eastAsiaTheme="majorEastAsia" w:hAnsi="Arial" w:cs="Arial"/>
        <w:sz w:val="16"/>
        <w:szCs w:val="16"/>
      </w:rPr>
    </w:pPr>
    <w:sdt>
      <w:sdtPr>
        <w:rPr>
          <w:rFonts w:ascii="Arial" w:eastAsiaTheme="majorEastAsia" w:hAnsi="Arial" w:cs="Arial"/>
          <w:sz w:val="16"/>
          <w:szCs w:val="16"/>
        </w:rPr>
        <w:id w:val="485910816"/>
        <w:docPartObj>
          <w:docPartGallery w:val="Page Numbers (Margins)"/>
          <w:docPartUnique/>
        </w:docPartObj>
      </w:sdtPr>
      <w:sdtEndPr/>
      <w:sdtContent>
        <w:sdt>
          <w:sdtPr>
            <w:rPr>
              <w:rFonts w:ascii="Arial" w:eastAsiaTheme="majorEastAsia" w:hAnsi="Arial" w:cs="Arial"/>
              <w:sz w:val="16"/>
              <w:szCs w:val="16"/>
            </w:rPr>
            <w:id w:val="1003005926"/>
            <w:docPartObj>
              <w:docPartGallery w:val="Page Numbers (Margins)"/>
              <w:docPartUnique/>
            </w:docPartObj>
          </w:sdtPr>
          <w:sdtEndPr/>
          <w:sdtContent>
            <w:r w:rsidR="00B20420" w:rsidRPr="00B20420">
              <w:rPr>
                <w:rFonts w:ascii="Arial" w:eastAsiaTheme="minorEastAsia" w:hAnsi="Arial" w:cs="Arial"/>
                <w:sz w:val="16"/>
                <w:szCs w:val="16"/>
              </w:rPr>
              <w:fldChar w:fldCharType="begin"/>
            </w:r>
            <w:r w:rsidR="00B20420" w:rsidRPr="00B20420"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 w:rsidR="00B20420" w:rsidRPr="00B20420">
              <w:rPr>
                <w:rFonts w:ascii="Arial" w:eastAsiaTheme="minorEastAsia" w:hAnsi="Arial" w:cs="Arial"/>
                <w:sz w:val="16"/>
                <w:szCs w:val="16"/>
              </w:rPr>
              <w:fldChar w:fldCharType="separate"/>
            </w:r>
            <w:r w:rsidRPr="00BF3CED">
              <w:rPr>
                <w:rFonts w:ascii="Arial" w:eastAsiaTheme="majorEastAsia" w:hAnsi="Arial" w:cs="Arial"/>
                <w:noProof/>
                <w:sz w:val="16"/>
                <w:szCs w:val="16"/>
              </w:rPr>
              <w:t>1</w:t>
            </w:r>
            <w:r w:rsidR="00B20420" w:rsidRPr="00B20420">
              <w:rPr>
                <w:rFonts w:ascii="Arial" w:eastAsiaTheme="majorEastAsia" w:hAnsi="Arial" w:cs="Arial"/>
                <w:sz w:val="16"/>
                <w:szCs w:val="16"/>
              </w:rPr>
              <w:fldChar w:fldCharType="end"/>
            </w:r>
          </w:sdtContent>
        </w:sdt>
      </w:sdtContent>
    </w:sdt>
  </w:p>
  <w:p w14:paraId="558A711E" w14:textId="77777777" w:rsidR="0009447D" w:rsidRPr="007F3DE9" w:rsidRDefault="0009447D" w:rsidP="007F3DE9">
    <w:pPr>
      <w:pStyle w:val="Fuzeile"/>
      <w:tabs>
        <w:tab w:val="left" w:pos="1560"/>
      </w:tabs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85332" w14:textId="77777777" w:rsidR="006630E5" w:rsidRDefault="006630E5" w:rsidP="00A44F4B">
      <w:pPr>
        <w:spacing w:after="0" w:line="240" w:lineRule="auto"/>
      </w:pPr>
      <w:r>
        <w:separator/>
      </w:r>
    </w:p>
  </w:footnote>
  <w:footnote w:type="continuationSeparator" w:id="0">
    <w:p w14:paraId="0E65D5CB" w14:textId="77777777" w:rsidR="006630E5" w:rsidRDefault="006630E5" w:rsidP="00A44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6E83E" w14:textId="2EBFF5FD" w:rsidR="00A44F4B" w:rsidRDefault="00A44F4B">
    <w:pPr>
      <w:pStyle w:val="Kopfzeile"/>
    </w:pPr>
  </w:p>
  <w:p w14:paraId="3FB88B9C" w14:textId="77777777" w:rsidR="00A44F4B" w:rsidRDefault="00A44F4B" w:rsidP="00A44F4B">
    <w:pPr>
      <w:pStyle w:val="Kopfzeile"/>
    </w:pPr>
    <w:r w:rsidRPr="00BF23FA">
      <w:rPr>
        <w:b/>
        <w:noProof/>
        <w:color w:val="A6A6A6" w:themeColor="background1" w:themeShade="A6"/>
        <w:sz w:val="36"/>
        <w:szCs w:val="36"/>
        <w:lang w:eastAsia="de-DE"/>
      </w:rPr>
      <w:drawing>
        <wp:anchor distT="0" distB="0" distL="114300" distR="114300" simplePos="0" relativeHeight="251658240" behindDoc="0" locked="0" layoutInCell="1" allowOverlap="1" wp14:anchorId="41989FF3" wp14:editId="173CF7D5">
          <wp:simplePos x="0" y="0"/>
          <wp:positionH relativeFrom="column">
            <wp:posOffset>4891405</wp:posOffset>
          </wp:positionH>
          <wp:positionV relativeFrom="paragraph">
            <wp:posOffset>-344170</wp:posOffset>
          </wp:positionV>
          <wp:extent cx="982800" cy="982800"/>
          <wp:effectExtent l="0" t="0" r="8255" b="8255"/>
          <wp:wrapNone/>
          <wp:docPr id="9" name="Grafik 9" descr="K:\LBL-Institut\Logos_Bilder_Manual\finale Logos\LBL_Logo_neu_durchsichtiger HintergrundKopie272x272pix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BL-Institut\Logos_Bilder_Manual\finale Logos\LBL_Logo_neu_durchsichtiger HintergrundKopie272x272pix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8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23FA" w:rsidRPr="00BF23FA">
      <w:rPr>
        <w:color w:val="A6A6A6" w:themeColor="background1" w:themeShade="A6"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6236"/>
    <w:multiLevelType w:val="hybridMultilevel"/>
    <w:tmpl w:val="E3F48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933C0"/>
    <w:multiLevelType w:val="hybridMultilevel"/>
    <w:tmpl w:val="625E1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4B"/>
    <w:rsid w:val="00005F90"/>
    <w:rsid w:val="000766B7"/>
    <w:rsid w:val="0009447D"/>
    <w:rsid w:val="000C0660"/>
    <w:rsid w:val="00106A60"/>
    <w:rsid w:val="00167AE3"/>
    <w:rsid w:val="00197D3C"/>
    <w:rsid w:val="002111D4"/>
    <w:rsid w:val="00230250"/>
    <w:rsid w:val="0024430C"/>
    <w:rsid w:val="00280A3D"/>
    <w:rsid w:val="002A4D04"/>
    <w:rsid w:val="002C4966"/>
    <w:rsid w:val="00326F15"/>
    <w:rsid w:val="0036195C"/>
    <w:rsid w:val="00391CCB"/>
    <w:rsid w:val="0039756B"/>
    <w:rsid w:val="003B6195"/>
    <w:rsid w:val="00433A5D"/>
    <w:rsid w:val="0049673D"/>
    <w:rsid w:val="004A0361"/>
    <w:rsid w:val="004B5920"/>
    <w:rsid w:val="004E4A94"/>
    <w:rsid w:val="004E605D"/>
    <w:rsid w:val="00504231"/>
    <w:rsid w:val="0051081A"/>
    <w:rsid w:val="00541892"/>
    <w:rsid w:val="005B14B3"/>
    <w:rsid w:val="005F4A77"/>
    <w:rsid w:val="00623DC7"/>
    <w:rsid w:val="006630E5"/>
    <w:rsid w:val="006D22A6"/>
    <w:rsid w:val="00703D7F"/>
    <w:rsid w:val="00731933"/>
    <w:rsid w:val="00736667"/>
    <w:rsid w:val="0077374C"/>
    <w:rsid w:val="007F3DE9"/>
    <w:rsid w:val="00802693"/>
    <w:rsid w:val="00837FF0"/>
    <w:rsid w:val="0084132C"/>
    <w:rsid w:val="0085774C"/>
    <w:rsid w:val="00882A68"/>
    <w:rsid w:val="008F5E18"/>
    <w:rsid w:val="009273F2"/>
    <w:rsid w:val="00953791"/>
    <w:rsid w:val="009911D3"/>
    <w:rsid w:val="00996AC2"/>
    <w:rsid w:val="009A2100"/>
    <w:rsid w:val="00A44F4B"/>
    <w:rsid w:val="00A45DB5"/>
    <w:rsid w:val="00A54A33"/>
    <w:rsid w:val="00A72BE8"/>
    <w:rsid w:val="00AF411D"/>
    <w:rsid w:val="00B10BD5"/>
    <w:rsid w:val="00B20420"/>
    <w:rsid w:val="00B5115B"/>
    <w:rsid w:val="00B65E9C"/>
    <w:rsid w:val="00BF23FA"/>
    <w:rsid w:val="00BF3CED"/>
    <w:rsid w:val="00C05721"/>
    <w:rsid w:val="00C113D0"/>
    <w:rsid w:val="00C50AE0"/>
    <w:rsid w:val="00C82A9E"/>
    <w:rsid w:val="00CB4A97"/>
    <w:rsid w:val="00CC0755"/>
    <w:rsid w:val="00CC1353"/>
    <w:rsid w:val="00CD562F"/>
    <w:rsid w:val="00D20A0B"/>
    <w:rsid w:val="00D245E6"/>
    <w:rsid w:val="00D41717"/>
    <w:rsid w:val="00D95F36"/>
    <w:rsid w:val="00DF6566"/>
    <w:rsid w:val="00E02A6C"/>
    <w:rsid w:val="00E46AAA"/>
    <w:rsid w:val="00EC3EF6"/>
    <w:rsid w:val="00EE6C9B"/>
    <w:rsid w:val="00F755BC"/>
    <w:rsid w:val="00F84E4D"/>
    <w:rsid w:val="00FD1437"/>
    <w:rsid w:val="00FD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D7E5D3"/>
  <w15:docId w15:val="{3C129337-727F-4F65-9935-D3A31A01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4F4B"/>
  </w:style>
  <w:style w:type="paragraph" w:styleId="Fuzeile">
    <w:name w:val="footer"/>
    <w:basedOn w:val="Standard"/>
    <w:link w:val="FuzeileZchn"/>
    <w:uiPriority w:val="99"/>
    <w:unhideWhenUsed/>
    <w:rsid w:val="00A4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4F4B"/>
  </w:style>
  <w:style w:type="paragraph" w:styleId="Listenabsatz">
    <w:name w:val="List Paragraph"/>
    <w:basedOn w:val="Standard"/>
    <w:uiPriority w:val="34"/>
    <w:qFormat/>
    <w:rsid w:val="00BF23F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3DE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0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0A3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0A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0A3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0A3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0A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0A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5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glaeske@uni-brem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B75A6-B0C7-40AC-B32F-C175C22C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4927</Characters>
  <Application>Microsoft Office Word</Application>
  <DocSecurity>0</DocSecurity>
  <Lines>78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 Trittin</dc:creator>
  <cp:lastModifiedBy>Nielaczny, Jörg - BKK24</cp:lastModifiedBy>
  <cp:revision>2</cp:revision>
  <cp:lastPrinted>2018-05-02T11:26:00Z</cp:lastPrinted>
  <dcterms:created xsi:type="dcterms:W3CDTF">2018-05-04T09:58:00Z</dcterms:created>
  <dcterms:modified xsi:type="dcterms:W3CDTF">2018-05-04T09:58:00Z</dcterms:modified>
</cp:coreProperties>
</file>